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EE" w:rsidRPr="00557713" w:rsidRDefault="00DD18EE" w:rsidP="00DD18EE">
      <w:pPr>
        <w:widowControl/>
        <w:spacing w:line="500" w:lineRule="atLeast"/>
        <w:ind w:firstLine="723"/>
        <w:jc w:val="center"/>
        <w:rPr>
          <w:rFonts w:ascii="Tahoma" w:hAnsi="Tahoma" w:cs="Tahoma"/>
          <w:kern w:val="0"/>
          <w:sz w:val="32"/>
          <w:szCs w:val="32"/>
        </w:rPr>
      </w:pPr>
      <w:r w:rsidRPr="00557713"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南通大学学术不端行为处理规程</w:t>
      </w:r>
      <w:r w:rsidRPr="00557713"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(</w:t>
      </w:r>
      <w:r w:rsidRPr="00557713"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试行</w:t>
      </w:r>
      <w:r w:rsidRPr="00557713"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)</w:t>
      </w:r>
    </w:p>
    <w:p w:rsidR="00557713" w:rsidRPr="00557713" w:rsidRDefault="00557713" w:rsidP="00557713">
      <w:pPr>
        <w:widowControl/>
        <w:spacing w:line="460" w:lineRule="atLeast"/>
        <w:jc w:val="center"/>
        <w:rPr>
          <w:rFonts w:ascii="Tahoma" w:hAnsi="Tahoma" w:cs="Tahoma"/>
          <w:kern w:val="0"/>
          <w:sz w:val="28"/>
          <w:szCs w:val="28"/>
        </w:rPr>
      </w:pPr>
      <w:r w:rsidRPr="00557713">
        <w:rPr>
          <w:rFonts w:ascii="Tahoma" w:hAnsi="Tahoma" w:cs="Tahoma" w:hint="eastAsia"/>
          <w:kern w:val="0"/>
          <w:sz w:val="28"/>
          <w:szCs w:val="28"/>
        </w:rPr>
        <w:t>(</w:t>
      </w:r>
      <w:r w:rsidR="00DD18EE" w:rsidRPr="00557713">
        <w:rPr>
          <w:rFonts w:ascii="Tahoma" w:hAnsi="Tahoma" w:cs="Tahoma"/>
          <w:kern w:val="0"/>
          <w:sz w:val="28"/>
          <w:szCs w:val="28"/>
        </w:rPr>
        <w:t> </w:t>
      </w:r>
      <w:r w:rsidRPr="00557713">
        <w:rPr>
          <w:rFonts w:ascii="Tahoma" w:hAnsi="Tahoma" w:cs="Tahoma"/>
          <w:kern w:val="0"/>
          <w:sz w:val="28"/>
          <w:szCs w:val="28"/>
        </w:rPr>
        <w:t>通大〔</w:t>
      </w:r>
      <w:r w:rsidRPr="00557713">
        <w:rPr>
          <w:rFonts w:ascii="Tahoma" w:hAnsi="Tahoma" w:cs="Tahoma"/>
          <w:kern w:val="0"/>
          <w:sz w:val="28"/>
          <w:szCs w:val="28"/>
        </w:rPr>
        <w:t>2012</w:t>
      </w:r>
      <w:r w:rsidRPr="00557713">
        <w:rPr>
          <w:rFonts w:ascii="Tahoma" w:hAnsi="Tahoma" w:cs="Tahoma"/>
          <w:kern w:val="0"/>
          <w:sz w:val="28"/>
          <w:szCs w:val="28"/>
        </w:rPr>
        <w:t>〕</w:t>
      </w:r>
      <w:r w:rsidRPr="00557713">
        <w:rPr>
          <w:rFonts w:ascii="Tahoma" w:hAnsi="Tahoma" w:cs="Tahoma"/>
          <w:kern w:val="0"/>
          <w:sz w:val="28"/>
          <w:szCs w:val="28"/>
        </w:rPr>
        <w:t>32</w:t>
      </w:r>
      <w:r w:rsidRPr="00557713">
        <w:rPr>
          <w:rFonts w:ascii="Tahoma" w:hAnsi="Tahoma" w:cs="Tahoma"/>
          <w:kern w:val="0"/>
          <w:sz w:val="28"/>
          <w:szCs w:val="28"/>
        </w:rPr>
        <w:t>号</w:t>
      </w:r>
      <w:r w:rsidRPr="00557713">
        <w:rPr>
          <w:rFonts w:ascii="Tahoma" w:hAnsi="Tahoma" w:cs="Tahoma" w:hint="eastAsia"/>
          <w:kern w:val="0"/>
          <w:sz w:val="28"/>
          <w:szCs w:val="28"/>
        </w:rPr>
        <w:t>,</w:t>
      </w:r>
      <w:r w:rsidRPr="00557713">
        <w:rPr>
          <w:rFonts w:ascii="Tahoma" w:hAnsi="Tahoma" w:cs="Tahoma"/>
          <w:kern w:val="0"/>
          <w:sz w:val="28"/>
          <w:szCs w:val="28"/>
        </w:rPr>
        <w:t xml:space="preserve"> 2012</w:t>
      </w:r>
      <w:r w:rsidRPr="00557713">
        <w:rPr>
          <w:rFonts w:ascii="Tahoma" w:hAnsi="Tahoma" w:cs="Tahoma"/>
          <w:kern w:val="0"/>
          <w:sz w:val="28"/>
          <w:szCs w:val="28"/>
        </w:rPr>
        <w:t>年</w:t>
      </w:r>
      <w:r w:rsidRPr="00557713">
        <w:rPr>
          <w:rFonts w:ascii="Tahoma" w:hAnsi="Tahoma" w:cs="Tahoma"/>
          <w:kern w:val="0"/>
          <w:sz w:val="28"/>
          <w:szCs w:val="28"/>
        </w:rPr>
        <w:t>5</w:t>
      </w:r>
      <w:r w:rsidRPr="00557713">
        <w:rPr>
          <w:rFonts w:ascii="Tahoma" w:hAnsi="Tahoma" w:cs="Tahoma"/>
          <w:kern w:val="0"/>
          <w:sz w:val="28"/>
          <w:szCs w:val="28"/>
        </w:rPr>
        <w:t>月</w:t>
      </w:r>
      <w:r w:rsidRPr="00557713">
        <w:rPr>
          <w:rFonts w:ascii="Tahoma" w:hAnsi="Tahoma" w:cs="Tahoma"/>
          <w:kern w:val="0"/>
          <w:sz w:val="28"/>
          <w:szCs w:val="28"/>
        </w:rPr>
        <w:t>17</w:t>
      </w:r>
      <w:r w:rsidRPr="00557713">
        <w:rPr>
          <w:rFonts w:ascii="Tahoma" w:hAnsi="Tahoma" w:cs="Tahoma"/>
          <w:kern w:val="0"/>
          <w:sz w:val="28"/>
          <w:szCs w:val="28"/>
        </w:rPr>
        <w:t>日</w:t>
      </w:r>
      <w:r w:rsidRPr="00557713">
        <w:rPr>
          <w:rFonts w:ascii="Tahoma" w:hAnsi="Tahoma" w:cs="Tahoma" w:hint="eastAsia"/>
          <w:kern w:val="0"/>
          <w:sz w:val="28"/>
          <w:szCs w:val="28"/>
        </w:rPr>
        <w:t>)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第一条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为加强学术道德建设，营造良好的学术氛围，规范学术不端行为的查处，保护师生的合法学术权益，促进和保障我校学术活动的健康开展，特制定本规程。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第二条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本规程所称学术不端行为，是指在科学研究和学术活动中的下列行为：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（一）抄袭、剽窃、侵吞、篡改他人学术成果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（二）伪造或者篡改实验数据、实验记录与图片、文献引用证明、注释，捏造事实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（三）伪造、篡改学术经历、学术能力、学术成果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（四）未参加创作，在他人学术成果上署名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 xml:space="preserve">; 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（五）未经他人许可，不当使用他人署名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（六）违反正当程序或者放弃学术标准，进行不当学术评价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（七）对学术批评者进行压制、打击或者报复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（八）论文或论著一稿多投或重复发表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（九）采用不正当手段干扰和妨碍他人研究活动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;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（十）其他学术不端行为。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第三条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学校成立学风建设工作领导小组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(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以下简称校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)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，负责指导全校学风建设工作。校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下设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lastRenderedPageBreak/>
        <w:t>办公室，负责处理学风建设的日常工作。校学术委员会负责校学术不端行为的调查认定工作。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第四条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学校依据国家法律法规和上级有关部门规定和要求，结合我校实际，实行学术不端行为责任追究制度，认真调查处理各类学术不端行为，积极推进学校学风建设。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第五条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对有关学术不端行为的举报材料由校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办公室负责接收登记。校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办公室须及时向校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汇报，校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应及时研究并作出是否由校学术委员会调查处理的决定。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第六条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对于决定调查处理的举报件，校学术委员会须及时组织调查；必要时，可以举行听证。听证的程序和具体规定，由校学术委员会根据实际情况拟订并报请校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批准。调查结束后，校学术委员会应形成调查报告，并提出处理建议。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第七条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在学术不端行为调查处理中，校学术委员会成员有下列情形之一的，应当回避：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(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一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)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本人是被举报人；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(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二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)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与被举报人有直系亲属关系、直接师生关系；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(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三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)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其他应当回避的情形。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第八条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学校依照有关法律法规和其他相关规定，对校学术委员会的调查情况及处理建议，及时进行研究并作出处理，处理决定应及时书面通知当事人；依照有关规定应由有关部门给予党纪政纪、组织等处理的，应及时提请有关部门处理；构成违反治安管理规定行为的，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lastRenderedPageBreak/>
        <w:t>移送公安机关依法给予治安管理处罚；构成犯罪的，移送司法机关依法追究刑事责任。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第九条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当事人对处理决定如有异议的，可以在收到处理决定之日起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5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个工作日内向校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提出书面申诉。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对当事人提出的申诉，学校予以组织复查，必要时可以聘请校外专家组成不少于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5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人的专家组对异议内容进行调查认定，并及时作出复查结论，告知申诉人。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第十条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当事人对学校复查结果如有异议的，可以在接到复查决定之日起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15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个工作日内向省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提出申诉。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第十一条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学校实行学术不端行为举报处理责任制，各单位接到举报件须及时移交校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办公室处理，校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、学术委员会及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办公室人员须按本规程及相关规定认真履行职责。对工作中的失职、渎职行为，严格依照有关法律和行政法规的规定，追究有关责任人员的责任，并在一定范围内予以通报。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第十二条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打击报复举报人，或者捏造歪曲事实、以不实举报诬告陷害他人的，给予批评教育或者依法给予处分；构成违反治安管理规定行为的，移送公安机关依法给予治安管理处罚；构成犯罪的，移送司法机关依法追究刑事责任。</w:t>
      </w:r>
    </w:p>
    <w:p w:rsidR="00DD18EE" w:rsidRPr="00DB51B9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第十三条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学校对上级部门要求查办、其他单位移送查办或者通过其他途径发现的学术不端行为，依照《江苏高等学校学术不端行为处理规程（试行）》及本规程规定的程序认真调查处理。</w:t>
      </w:r>
    </w:p>
    <w:p w:rsidR="00DD18EE" w:rsidRPr="00DD18EE" w:rsidRDefault="00DD18EE" w:rsidP="00DD18EE">
      <w:pPr>
        <w:widowControl/>
        <w:spacing w:line="500" w:lineRule="atLeast"/>
        <w:ind w:firstLine="560"/>
        <w:jc w:val="left"/>
        <w:rPr>
          <w:rFonts w:ascii="Tahoma" w:hAnsi="Tahoma" w:cs="Tahoma"/>
          <w:kern w:val="0"/>
          <w:szCs w:val="21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lastRenderedPageBreak/>
        <w:t>第十四条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本规程由校</w:t>
      </w:r>
      <w:r w:rsidRPr="00DB51B9">
        <w:rPr>
          <w:rFonts w:ascii="Tahoma" w:hAnsi="Tahoma" w:cs="Tahoma"/>
          <w:color w:val="333333"/>
          <w:kern w:val="0"/>
          <w:sz w:val="28"/>
          <w:szCs w:val="28"/>
        </w:rPr>
        <w:t>学风建设领导小组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负责解释。</w:t>
      </w:r>
    </w:p>
    <w:p w:rsidR="005237E4" w:rsidRDefault="00DD18EE" w:rsidP="005237E4">
      <w:pPr>
        <w:widowControl/>
        <w:spacing w:line="500" w:lineRule="atLeast"/>
        <w:ind w:firstLine="560"/>
        <w:jc w:val="left"/>
        <w:rPr>
          <w:rFonts w:ascii="Tahoma" w:hAnsi="Tahoma" w:cs="Tahoma" w:hint="eastAsia"/>
          <w:color w:val="333333"/>
          <w:kern w:val="0"/>
          <w:sz w:val="28"/>
          <w:szCs w:val="28"/>
        </w:rPr>
      </w:pPr>
      <w:r w:rsidRPr="00DD18EE">
        <w:rPr>
          <w:rFonts w:ascii="Tahoma" w:hAnsi="Tahoma" w:cs="Tahoma"/>
          <w:color w:val="333333"/>
          <w:kern w:val="0"/>
          <w:sz w:val="28"/>
          <w:szCs w:val="28"/>
        </w:rPr>
        <w:t>第十五条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 </w:t>
      </w:r>
      <w:r w:rsidRPr="00DD18EE">
        <w:rPr>
          <w:rFonts w:ascii="Tahoma" w:hAnsi="Tahoma" w:cs="Tahoma"/>
          <w:color w:val="333333"/>
          <w:kern w:val="0"/>
          <w:sz w:val="28"/>
          <w:szCs w:val="28"/>
        </w:rPr>
        <w:t>本规程自公布之日起施行。</w:t>
      </w:r>
    </w:p>
    <w:p w:rsidR="005237E4" w:rsidRPr="005237E4" w:rsidRDefault="005237E4" w:rsidP="00DD18EE">
      <w:pPr>
        <w:widowControl/>
        <w:spacing w:line="500" w:lineRule="atLeast"/>
        <w:ind w:firstLine="560"/>
        <w:jc w:val="left"/>
        <w:rPr>
          <w:rFonts w:hint="eastAsia"/>
        </w:rPr>
      </w:pPr>
    </w:p>
    <w:sectPr w:rsidR="005237E4" w:rsidRPr="0052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C9D" w:rsidRDefault="00793C9D" w:rsidP="00557713">
      <w:r>
        <w:separator/>
      </w:r>
    </w:p>
  </w:endnote>
  <w:endnote w:type="continuationSeparator" w:id="1">
    <w:p w:rsidR="00793C9D" w:rsidRDefault="00793C9D" w:rsidP="0055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C9D" w:rsidRDefault="00793C9D" w:rsidP="00557713">
      <w:r>
        <w:separator/>
      </w:r>
    </w:p>
  </w:footnote>
  <w:footnote w:type="continuationSeparator" w:id="1">
    <w:p w:rsidR="00793C9D" w:rsidRDefault="00793C9D" w:rsidP="0055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8EE"/>
    <w:rsid w:val="00011462"/>
    <w:rsid w:val="000562CC"/>
    <w:rsid w:val="00056586"/>
    <w:rsid w:val="00067FDB"/>
    <w:rsid w:val="00070A99"/>
    <w:rsid w:val="000B0CAD"/>
    <w:rsid w:val="000C3C4C"/>
    <w:rsid w:val="000D7ACF"/>
    <w:rsid w:val="000F09F9"/>
    <w:rsid w:val="00105B33"/>
    <w:rsid w:val="00114040"/>
    <w:rsid w:val="00117164"/>
    <w:rsid w:val="00123149"/>
    <w:rsid w:val="00127D7E"/>
    <w:rsid w:val="00137AA3"/>
    <w:rsid w:val="00143165"/>
    <w:rsid w:val="00152813"/>
    <w:rsid w:val="00165B37"/>
    <w:rsid w:val="001701BB"/>
    <w:rsid w:val="001B1228"/>
    <w:rsid w:val="001C3336"/>
    <w:rsid w:val="001D0FEC"/>
    <w:rsid w:val="001D40F2"/>
    <w:rsid w:val="001E2222"/>
    <w:rsid w:val="001E4ADF"/>
    <w:rsid w:val="002215B0"/>
    <w:rsid w:val="00232ABE"/>
    <w:rsid w:val="00233F84"/>
    <w:rsid w:val="002400B1"/>
    <w:rsid w:val="00244BC8"/>
    <w:rsid w:val="00257701"/>
    <w:rsid w:val="00275D39"/>
    <w:rsid w:val="00283253"/>
    <w:rsid w:val="0029387A"/>
    <w:rsid w:val="0029747C"/>
    <w:rsid w:val="002C52C9"/>
    <w:rsid w:val="002D2FC4"/>
    <w:rsid w:val="002D381D"/>
    <w:rsid w:val="002F5AF8"/>
    <w:rsid w:val="003014C1"/>
    <w:rsid w:val="00301A8D"/>
    <w:rsid w:val="0030606E"/>
    <w:rsid w:val="003160BC"/>
    <w:rsid w:val="00326975"/>
    <w:rsid w:val="003301AC"/>
    <w:rsid w:val="00352C5A"/>
    <w:rsid w:val="0036287F"/>
    <w:rsid w:val="0038043C"/>
    <w:rsid w:val="00396B7D"/>
    <w:rsid w:val="003A043E"/>
    <w:rsid w:val="003B6D1E"/>
    <w:rsid w:val="003C349E"/>
    <w:rsid w:val="003C7801"/>
    <w:rsid w:val="003D005E"/>
    <w:rsid w:val="003E5B47"/>
    <w:rsid w:val="003E775F"/>
    <w:rsid w:val="003F5347"/>
    <w:rsid w:val="003F7E9F"/>
    <w:rsid w:val="00410583"/>
    <w:rsid w:val="004275AE"/>
    <w:rsid w:val="00431CF8"/>
    <w:rsid w:val="0044419E"/>
    <w:rsid w:val="0045004D"/>
    <w:rsid w:val="0045261D"/>
    <w:rsid w:val="004571FB"/>
    <w:rsid w:val="00475BD9"/>
    <w:rsid w:val="00493AE5"/>
    <w:rsid w:val="004A25AC"/>
    <w:rsid w:val="004A3CFD"/>
    <w:rsid w:val="004B13B9"/>
    <w:rsid w:val="004C25A0"/>
    <w:rsid w:val="004D76A4"/>
    <w:rsid w:val="004F1FA1"/>
    <w:rsid w:val="005033B1"/>
    <w:rsid w:val="00507E83"/>
    <w:rsid w:val="005237E4"/>
    <w:rsid w:val="005267CD"/>
    <w:rsid w:val="00557713"/>
    <w:rsid w:val="005660FF"/>
    <w:rsid w:val="005C1149"/>
    <w:rsid w:val="005D429C"/>
    <w:rsid w:val="005E617F"/>
    <w:rsid w:val="0060091D"/>
    <w:rsid w:val="00612C5A"/>
    <w:rsid w:val="00633E72"/>
    <w:rsid w:val="00645928"/>
    <w:rsid w:val="00655382"/>
    <w:rsid w:val="00657467"/>
    <w:rsid w:val="00682F92"/>
    <w:rsid w:val="006B7ADA"/>
    <w:rsid w:val="006C202B"/>
    <w:rsid w:val="006C6687"/>
    <w:rsid w:val="006D2C02"/>
    <w:rsid w:val="006E2A14"/>
    <w:rsid w:val="007015BE"/>
    <w:rsid w:val="00705CBC"/>
    <w:rsid w:val="0072117E"/>
    <w:rsid w:val="00725F1B"/>
    <w:rsid w:val="0074274E"/>
    <w:rsid w:val="00753E51"/>
    <w:rsid w:val="007624EA"/>
    <w:rsid w:val="00793C9D"/>
    <w:rsid w:val="007A61C1"/>
    <w:rsid w:val="007C0383"/>
    <w:rsid w:val="007D5DB6"/>
    <w:rsid w:val="007D64ED"/>
    <w:rsid w:val="007E550D"/>
    <w:rsid w:val="007F6F74"/>
    <w:rsid w:val="00852508"/>
    <w:rsid w:val="008737B1"/>
    <w:rsid w:val="008822F0"/>
    <w:rsid w:val="0089749B"/>
    <w:rsid w:val="008A3AF9"/>
    <w:rsid w:val="008C1BF3"/>
    <w:rsid w:val="008C4BC3"/>
    <w:rsid w:val="008C75C5"/>
    <w:rsid w:val="008D3204"/>
    <w:rsid w:val="008D5EFB"/>
    <w:rsid w:val="008F6FA0"/>
    <w:rsid w:val="008F774C"/>
    <w:rsid w:val="00923800"/>
    <w:rsid w:val="00942520"/>
    <w:rsid w:val="00943FF2"/>
    <w:rsid w:val="00960F4F"/>
    <w:rsid w:val="00990E96"/>
    <w:rsid w:val="00992356"/>
    <w:rsid w:val="009A5A33"/>
    <w:rsid w:val="009B79B4"/>
    <w:rsid w:val="009C2866"/>
    <w:rsid w:val="009C584E"/>
    <w:rsid w:val="009C5C58"/>
    <w:rsid w:val="009C73C7"/>
    <w:rsid w:val="009D665A"/>
    <w:rsid w:val="009E4D6F"/>
    <w:rsid w:val="009E4E58"/>
    <w:rsid w:val="009F041E"/>
    <w:rsid w:val="009F64B5"/>
    <w:rsid w:val="009F65E8"/>
    <w:rsid w:val="009F6B9C"/>
    <w:rsid w:val="00A02B39"/>
    <w:rsid w:val="00A05485"/>
    <w:rsid w:val="00A11337"/>
    <w:rsid w:val="00A14D2B"/>
    <w:rsid w:val="00A261B1"/>
    <w:rsid w:val="00A54767"/>
    <w:rsid w:val="00A5758E"/>
    <w:rsid w:val="00A656E1"/>
    <w:rsid w:val="00A774BF"/>
    <w:rsid w:val="00A9144C"/>
    <w:rsid w:val="00A95669"/>
    <w:rsid w:val="00AB34F2"/>
    <w:rsid w:val="00AB660A"/>
    <w:rsid w:val="00AC5FF6"/>
    <w:rsid w:val="00AD75C9"/>
    <w:rsid w:val="00AF23A6"/>
    <w:rsid w:val="00B11A0B"/>
    <w:rsid w:val="00B2437B"/>
    <w:rsid w:val="00B31F30"/>
    <w:rsid w:val="00B40BED"/>
    <w:rsid w:val="00B44951"/>
    <w:rsid w:val="00B46BFC"/>
    <w:rsid w:val="00B53F7A"/>
    <w:rsid w:val="00B5407D"/>
    <w:rsid w:val="00B569C5"/>
    <w:rsid w:val="00B735AB"/>
    <w:rsid w:val="00B74428"/>
    <w:rsid w:val="00B82C00"/>
    <w:rsid w:val="00B86B82"/>
    <w:rsid w:val="00B97F85"/>
    <w:rsid w:val="00BA5168"/>
    <w:rsid w:val="00BC2028"/>
    <w:rsid w:val="00BC5918"/>
    <w:rsid w:val="00BE2172"/>
    <w:rsid w:val="00BF1778"/>
    <w:rsid w:val="00C1324E"/>
    <w:rsid w:val="00C23D44"/>
    <w:rsid w:val="00C32D18"/>
    <w:rsid w:val="00C4641C"/>
    <w:rsid w:val="00C516A6"/>
    <w:rsid w:val="00C56B5D"/>
    <w:rsid w:val="00C61EA1"/>
    <w:rsid w:val="00C6373B"/>
    <w:rsid w:val="00C66480"/>
    <w:rsid w:val="00C673A8"/>
    <w:rsid w:val="00C72109"/>
    <w:rsid w:val="00CB0FB8"/>
    <w:rsid w:val="00CB3E5A"/>
    <w:rsid w:val="00CC5602"/>
    <w:rsid w:val="00CC5E91"/>
    <w:rsid w:val="00CC6E2B"/>
    <w:rsid w:val="00CD0BFD"/>
    <w:rsid w:val="00CD17A3"/>
    <w:rsid w:val="00CD1956"/>
    <w:rsid w:val="00CD55E5"/>
    <w:rsid w:val="00CF6AFA"/>
    <w:rsid w:val="00D079AD"/>
    <w:rsid w:val="00D109D0"/>
    <w:rsid w:val="00D14876"/>
    <w:rsid w:val="00D520D5"/>
    <w:rsid w:val="00D656B6"/>
    <w:rsid w:val="00D83C71"/>
    <w:rsid w:val="00D871E9"/>
    <w:rsid w:val="00DA1591"/>
    <w:rsid w:val="00DA5629"/>
    <w:rsid w:val="00DA66D2"/>
    <w:rsid w:val="00DB2F9A"/>
    <w:rsid w:val="00DB3B80"/>
    <w:rsid w:val="00DB51B9"/>
    <w:rsid w:val="00DC051B"/>
    <w:rsid w:val="00DC0A24"/>
    <w:rsid w:val="00DC3059"/>
    <w:rsid w:val="00DC4E77"/>
    <w:rsid w:val="00DD18EE"/>
    <w:rsid w:val="00DD2229"/>
    <w:rsid w:val="00DD5FD2"/>
    <w:rsid w:val="00DE216D"/>
    <w:rsid w:val="00DF7FCE"/>
    <w:rsid w:val="00E112D6"/>
    <w:rsid w:val="00E42CB2"/>
    <w:rsid w:val="00E532E8"/>
    <w:rsid w:val="00E640E6"/>
    <w:rsid w:val="00E76F27"/>
    <w:rsid w:val="00E870C3"/>
    <w:rsid w:val="00EB12B5"/>
    <w:rsid w:val="00ED0D23"/>
    <w:rsid w:val="00ED76AF"/>
    <w:rsid w:val="00EE0DE6"/>
    <w:rsid w:val="00EE1FB1"/>
    <w:rsid w:val="00EE412B"/>
    <w:rsid w:val="00EF50DC"/>
    <w:rsid w:val="00EF5DD6"/>
    <w:rsid w:val="00F0030C"/>
    <w:rsid w:val="00F0582B"/>
    <w:rsid w:val="00F13AD1"/>
    <w:rsid w:val="00F241EB"/>
    <w:rsid w:val="00F42483"/>
    <w:rsid w:val="00F63E11"/>
    <w:rsid w:val="00F65537"/>
    <w:rsid w:val="00F777BB"/>
    <w:rsid w:val="00F83416"/>
    <w:rsid w:val="00FB309B"/>
    <w:rsid w:val="00FB5CC6"/>
    <w:rsid w:val="00FD07FD"/>
    <w:rsid w:val="00FD1E45"/>
    <w:rsid w:val="00FD2592"/>
    <w:rsid w:val="00FE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B51B9"/>
    <w:rPr>
      <w:sz w:val="18"/>
      <w:szCs w:val="18"/>
    </w:rPr>
  </w:style>
  <w:style w:type="paragraph" w:styleId="a4">
    <w:name w:val="header"/>
    <w:basedOn w:val="a"/>
    <w:link w:val="Char"/>
    <w:rsid w:val="0055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7713"/>
    <w:rPr>
      <w:kern w:val="2"/>
      <w:sz w:val="18"/>
      <w:szCs w:val="18"/>
    </w:rPr>
  </w:style>
  <w:style w:type="paragraph" w:styleId="a5">
    <w:name w:val="footer"/>
    <w:basedOn w:val="a"/>
    <w:link w:val="Char0"/>
    <w:rsid w:val="0055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77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9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cp:lastPrinted>2017-06-07T23:44:00Z</cp:lastPrinted>
  <dcterms:created xsi:type="dcterms:W3CDTF">2017-09-03T02:01:00Z</dcterms:created>
  <dcterms:modified xsi:type="dcterms:W3CDTF">2017-09-03T02:01:00Z</dcterms:modified>
</cp:coreProperties>
</file>