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00" w:rsidRPr="00A47700" w:rsidRDefault="00A47700" w:rsidP="004070DA">
      <w:pPr>
        <w:widowControl/>
        <w:shd w:val="clear" w:color="auto" w:fill="FFFFFF"/>
        <w:snapToGrid/>
        <w:spacing w:line="1160" w:lineRule="atLeast"/>
        <w:ind w:firstLineChars="100" w:firstLine="1124"/>
        <w:rPr>
          <w:rFonts w:ascii="Tahoma" w:eastAsia="宋体" w:hAnsi="Tahoma" w:cs="Tahoma"/>
          <w:color w:val="000000"/>
          <w:kern w:val="0"/>
          <w:sz w:val="21"/>
          <w:szCs w:val="21"/>
        </w:rPr>
      </w:pPr>
      <w:r w:rsidRPr="00A47700">
        <w:rPr>
          <w:rFonts w:ascii="Times New Roman" w:eastAsia="长城小标宋体" w:hAnsi="Times New Roman" w:hint="eastAsia"/>
          <w:b/>
          <w:bCs/>
          <w:color w:val="FF0000"/>
          <w:spacing w:val="100"/>
          <w:kern w:val="0"/>
          <w:sz w:val="92"/>
          <w:szCs w:val="92"/>
        </w:rPr>
        <w:t>南通大学文件</w:t>
      </w:r>
    </w:p>
    <w:p w:rsidR="00A47700" w:rsidRPr="00A47700" w:rsidRDefault="00A47700" w:rsidP="004070DA">
      <w:pPr>
        <w:widowControl/>
        <w:shd w:val="clear" w:color="auto" w:fill="FFFFFF"/>
        <w:snapToGrid/>
        <w:spacing w:line="410" w:lineRule="atLeast"/>
        <w:ind w:firstLineChars="0" w:firstLine="0"/>
        <w:jc w:val="center"/>
        <w:rPr>
          <w:rFonts w:ascii="Tahoma" w:eastAsia="宋体" w:hAnsi="Tahoma" w:cs="Tahoma"/>
          <w:color w:val="000000"/>
          <w:kern w:val="0"/>
          <w:sz w:val="21"/>
          <w:szCs w:val="21"/>
        </w:rPr>
      </w:pPr>
      <w:r w:rsidRPr="00A47700">
        <w:rPr>
          <w:rFonts w:ascii="仿宋_GB2312" w:eastAsia="仿宋_GB2312" w:hAnsi="Tahoma" w:cs="Tahoma" w:hint="eastAsia"/>
          <w:color w:val="000000"/>
          <w:spacing w:val="25"/>
          <w:kern w:val="0"/>
          <w:sz w:val="32"/>
          <w:szCs w:val="32"/>
        </w:rPr>
        <w:t> </w:t>
      </w:r>
    </w:p>
    <w:p w:rsidR="00A47700" w:rsidRPr="00A47700" w:rsidRDefault="00A47700" w:rsidP="004070DA">
      <w:pPr>
        <w:widowControl/>
        <w:shd w:val="clear" w:color="auto" w:fill="FFFFFF"/>
        <w:snapToGrid/>
        <w:spacing w:line="410" w:lineRule="atLeast"/>
        <w:ind w:firstLineChars="0" w:firstLine="0"/>
        <w:jc w:val="right"/>
        <w:rPr>
          <w:rFonts w:ascii="Tahoma" w:eastAsia="宋体" w:hAnsi="Tahoma" w:cs="Tahoma"/>
          <w:color w:val="000000"/>
          <w:kern w:val="0"/>
          <w:sz w:val="21"/>
          <w:szCs w:val="21"/>
        </w:rPr>
      </w:pPr>
      <w:r w:rsidRPr="00A47700">
        <w:rPr>
          <w:rFonts w:ascii="Times New Roman" w:eastAsia="方正大标宋简体" w:hAnsi="Times New Roman" w:hint="eastAsia"/>
          <w:color w:val="FF0000"/>
          <w:spacing w:val="25"/>
          <w:kern w:val="0"/>
          <w:sz w:val="32"/>
          <w:szCs w:val="32"/>
        </w:rPr>
        <w:t> </w:t>
      </w:r>
    </w:p>
    <w:p w:rsidR="00A47700" w:rsidRPr="00A47700" w:rsidRDefault="00A47700" w:rsidP="004070DA">
      <w:pPr>
        <w:widowControl/>
        <w:shd w:val="clear" w:color="auto" w:fill="FFFFFF"/>
        <w:snapToGrid/>
        <w:spacing w:line="315" w:lineRule="atLeast"/>
        <w:ind w:firstLineChars="0" w:firstLine="0"/>
        <w:jc w:val="center"/>
        <w:rPr>
          <w:rFonts w:ascii="Tahoma" w:eastAsia="宋体" w:hAnsi="Tahoma" w:cs="Tahoma"/>
          <w:color w:val="000000"/>
          <w:kern w:val="0"/>
          <w:sz w:val="21"/>
          <w:szCs w:val="21"/>
        </w:rPr>
      </w:pPr>
      <w:bookmarkStart w:id="0" w:name="zhengwen"/>
      <w:r w:rsidRPr="00A47700">
        <w:rPr>
          <w:rFonts w:ascii="仿宋_GB2312" w:eastAsia="仿宋_GB2312" w:hAnsi="Tahoma" w:cs="Tahoma" w:hint="eastAsia"/>
          <w:color w:val="333333"/>
          <w:kern w:val="0"/>
          <w:sz w:val="32"/>
          <w:szCs w:val="32"/>
        </w:rPr>
        <w:t>通大〔</w:t>
      </w:r>
      <w:bookmarkEnd w:id="0"/>
      <w:r w:rsidRPr="00A47700">
        <w:rPr>
          <w:rFonts w:ascii="Times New Roman" w:eastAsia="宋体" w:hAnsi="Times New Roman"/>
          <w:color w:val="333333"/>
          <w:kern w:val="0"/>
          <w:sz w:val="32"/>
          <w:szCs w:val="32"/>
        </w:rPr>
        <w:t>2017</w:t>
      </w:r>
      <w:r w:rsidRPr="00A47700">
        <w:rPr>
          <w:rFonts w:ascii="仿宋_GB2312" w:eastAsia="仿宋_GB2312" w:hAnsi="Tahoma" w:cs="Tahoma" w:hint="eastAsia"/>
          <w:color w:val="333333"/>
          <w:kern w:val="0"/>
          <w:sz w:val="32"/>
          <w:szCs w:val="32"/>
        </w:rPr>
        <w:t>〕</w:t>
      </w:r>
      <w:r w:rsidRPr="00A47700">
        <w:rPr>
          <w:rFonts w:ascii="Times New Roman" w:eastAsia="宋体" w:hAnsi="Times New Roman"/>
          <w:color w:val="333333"/>
          <w:kern w:val="0"/>
          <w:sz w:val="32"/>
          <w:szCs w:val="32"/>
        </w:rPr>
        <w:t>34</w:t>
      </w:r>
      <w:r w:rsidRPr="00A47700">
        <w:rPr>
          <w:rFonts w:ascii="仿宋_GB2312" w:eastAsia="仿宋_GB2312" w:hAnsi="Tahoma" w:cs="Tahoma" w:hint="eastAsia"/>
          <w:color w:val="333333"/>
          <w:kern w:val="0"/>
          <w:sz w:val="32"/>
          <w:szCs w:val="32"/>
        </w:rPr>
        <w:t>号</w:t>
      </w:r>
    </w:p>
    <w:p w:rsidR="00A47700" w:rsidRPr="00A47700" w:rsidRDefault="00A47700" w:rsidP="004070DA">
      <w:pPr>
        <w:widowControl/>
        <w:shd w:val="clear" w:color="auto" w:fill="FFFFFF"/>
        <w:snapToGrid/>
        <w:spacing w:line="315" w:lineRule="atLeast"/>
        <w:ind w:firstLineChars="0" w:firstLine="0"/>
        <w:jc w:val="center"/>
        <w:rPr>
          <w:rFonts w:ascii="Tahoma" w:eastAsia="宋体" w:hAnsi="Tahoma" w:cs="Tahoma"/>
          <w:color w:val="000000"/>
          <w:kern w:val="0"/>
          <w:sz w:val="21"/>
          <w:szCs w:val="21"/>
        </w:rPr>
      </w:pPr>
      <w:r w:rsidRPr="00A47700">
        <w:rPr>
          <w:rFonts w:ascii="Times New Roman" w:eastAsia="宋体" w:hAnsi="Times New Roman"/>
          <w:b/>
          <w:bCs/>
          <w:color w:val="333333"/>
          <w:kern w:val="0"/>
          <w:sz w:val="36"/>
        </w:rPr>
        <w:t> </w:t>
      </w:r>
    </w:p>
    <w:p w:rsidR="00A47700" w:rsidRPr="00A47700" w:rsidRDefault="00A47700" w:rsidP="004070DA">
      <w:pPr>
        <w:widowControl/>
        <w:shd w:val="clear" w:color="auto" w:fill="FFFFFF"/>
        <w:snapToGrid/>
        <w:spacing w:line="600" w:lineRule="atLeast"/>
        <w:ind w:firstLineChars="0" w:firstLine="0"/>
        <w:jc w:val="center"/>
        <w:rPr>
          <w:rFonts w:ascii="Tahoma" w:eastAsia="宋体" w:hAnsi="Tahoma" w:cs="Tahoma"/>
          <w:color w:val="000000"/>
          <w:kern w:val="0"/>
          <w:sz w:val="21"/>
          <w:szCs w:val="21"/>
        </w:rPr>
      </w:pPr>
      <w:r w:rsidRPr="00A47700">
        <w:rPr>
          <w:rFonts w:ascii="宋体" w:eastAsia="宋体" w:hAnsi="宋体" w:cs="Tahoma" w:hint="eastAsia"/>
          <w:color w:val="333333"/>
          <w:kern w:val="0"/>
          <w:sz w:val="36"/>
        </w:rPr>
        <w:t>关于印发《南通大学</w:t>
      </w:r>
      <w:r w:rsidR="003F5D88">
        <w:rPr>
          <w:rFonts w:ascii="宋体" w:eastAsia="宋体" w:hAnsi="宋体" w:cs="Tahoma" w:hint="eastAsia"/>
          <w:color w:val="333333"/>
          <w:kern w:val="0"/>
          <w:sz w:val="36"/>
        </w:rPr>
        <w:t>学术委员会</w:t>
      </w:r>
      <w:r w:rsidRPr="00A47700">
        <w:rPr>
          <w:rFonts w:ascii="宋体" w:eastAsia="宋体" w:hAnsi="宋体" w:cs="Tahoma" w:hint="eastAsia"/>
          <w:color w:val="333333"/>
          <w:kern w:val="0"/>
          <w:sz w:val="36"/>
        </w:rPr>
        <w:t>章程》的通知</w:t>
      </w:r>
    </w:p>
    <w:p w:rsidR="00A47700" w:rsidRPr="00A47700" w:rsidRDefault="00A47700" w:rsidP="004070DA">
      <w:pPr>
        <w:widowControl/>
        <w:shd w:val="clear" w:color="auto" w:fill="FFFFFF"/>
        <w:snapToGrid/>
        <w:spacing w:line="600" w:lineRule="atLeast"/>
        <w:ind w:firstLineChars="0" w:firstLine="0"/>
        <w:jc w:val="left"/>
        <w:rPr>
          <w:rFonts w:ascii="Tahoma" w:eastAsia="宋体" w:hAnsi="Tahoma" w:cs="Tahoma"/>
          <w:color w:val="000000"/>
          <w:kern w:val="0"/>
          <w:sz w:val="21"/>
          <w:szCs w:val="21"/>
        </w:rPr>
      </w:pPr>
      <w:r w:rsidRPr="00A47700">
        <w:rPr>
          <w:rFonts w:ascii="Times New Roman" w:eastAsia="宋体" w:hAnsi="Times New Roman"/>
          <w:b/>
          <w:bCs/>
          <w:color w:val="333333"/>
          <w:kern w:val="0"/>
          <w:sz w:val="36"/>
        </w:rPr>
        <w:t> </w:t>
      </w:r>
    </w:p>
    <w:p w:rsidR="00A47700" w:rsidRPr="00A47700" w:rsidRDefault="00A47700" w:rsidP="004070DA">
      <w:pPr>
        <w:widowControl/>
        <w:shd w:val="clear" w:color="auto" w:fill="FFFFFF"/>
        <w:snapToGrid/>
        <w:spacing w:line="600" w:lineRule="atLeast"/>
        <w:ind w:firstLineChars="0" w:firstLine="0"/>
        <w:jc w:val="left"/>
        <w:rPr>
          <w:rFonts w:ascii="Tahoma" w:eastAsia="宋体" w:hAnsi="Tahoma" w:cs="Tahoma"/>
          <w:color w:val="000000"/>
          <w:kern w:val="0"/>
          <w:sz w:val="21"/>
          <w:szCs w:val="21"/>
        </w:rPr>
      </w:pPr>
      <w:r w:rsidRPr="00A47700">
        <w:rPr>
          <w:rFonts w:ascii="仿宋_GB2312" w:eastAsia="仿宋_GB2312" w:hAnsi="Tahoma" w:cs="Tahoma" w:hint="eastAsia"/>
          <w:color w:val="000000"/>
          <w:kern w:val="0"/>
          <w:sz w:val="32"/>
          <w:szCs w:val="32"/>
        </w:rPr>
        <w:t>各学院（系、室、所）、部门、群团组织、直属单位：</w:t>
      </w:r>
    </w:p>
    <w:p w:rsidR="00A47700" w:rsidRPr="00A47700" w:rsidRDefault="00A47700" w:rsidP="004070DA">
      <w:pPr>
        <w:widowControl/>
        <w:shd w:val="clear" w:color="auto" w:fill="FFFFFF"/>
        <w:snapToGrid/>
        <w:spacing w:line="600" w:lineRule="atLeast"/>
        <w:ind w:firstLineChars="0" w:firstLine="0"/>
        <w:jc w:val="left"/>
        <w:rPr>
          <w:rFonts w:ascii="Tahoma" w:eastAsia="宋体" w:hAnsi="Tahoma" w:cs="Tahoma"/>
          <w:color w:val="000000"/>
          <w:kern w:val="0"/>
          <w:sz w:val="21"/>
          <w:szCs w:val="21"/>
        </w:rPr>
      </w:pPr>
      <w:r w:rsidRPr="00A47700">
        <w:rPr>
          <w:rFonts w:ascii="Times New Roman" w:eastAsia="宋体" w:hAnsi="Times New Roman"/>
          <w:color w:val="000000"/>
          <w:kern w:val="0"/>
          <w:sz w:val="32"/>
          <w:szCs w:val="32"/>
        </w:rPr>
        <w:t>   </w:t>
      </w:r>
      <w:r w:rsidRPr="00A47700">
        <w:rPr>
          <w:rFonts w:ascii="Times New Roman" w:eastAsia="宋体" w:hAnsi="Times New Roman"/>
          <w:color w:val="000000"/>
          <w:kern w:val="0"/>
          <w:sz w:val="32"/>
        </w:rPr>
        <w:t> </w:t>
      </w:r>
      <w:r w:rsidRPr="00A47700">
        <w:rPr>
          <w:rFonts w:ascii="仿宋_GB2312" w:eastAsia="仿宋_GB2312" w:hAnsi="Tahoma" w:cs="Tahoma" w:hint="eastAsia"/>
          <w:color w:val="000000"/>
          <w:kern w:val="0"/>
          <w:sz w:val="32"/>
          <w:szCs w:val="32"/>
        </w:rPr>
        <w:t>《南通大学</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章程》已经南通大学第三届</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第二次全体委员会议讨论通过，现予印发。</w:t>
      </w:r>
    </w:p>
    <w:p w:rsidR="00A47700" w:rsidRPr="00A47700" w:rsidRDefault="00A47700" w:rsidP="004070DA">
      <w:pPr>
        <w:widowControl/>
        <w:shd w:val="clear" w:color="auto" w:fill="FFFFFF"/>
        <w:snapToGrid/>
        <w:spacing w:line="600" w:lineRule="atLeast"/>
        <w:ind w:firstLineChars="0" w:firstLine="0"/>
        <w:jc w:val="left"/>
        <w:rPr>
          <w:rFonts w:ascii="Tahoma" w:eastAsia="宋体" w:hAnsi="Tahoma" w:cs="Tahoma"/>
          <w:color w:val="000000"/>
          <w:kern w:val="0"/>
          <w:sz w:val="21"/>
          <w:szCs w:val="21"/>
        </w:rPr>
      </w:pPr>
      <w:r w:rsidRPr="00A47700">
        <w:rPr>
          <w:rFonts w:ascii="Times New Roman" w:eastAsia="宋体" w:hAnsi="Times New Roman"/>
          <w:color w:val="000000"/>
          <w:kern w:val="0"/>
          <w:sz w:val="32"/>
          <w:szCs w:val="32"/>
        </w:rPr>
        <w:t> </w:t>
      </w:r>
      <w:r w:rsidRPr="00A47700">
        <w:rPr>
          <w:rFonts w:ascii="Times New Roman" w:eastAsia="宋体" w:hAnsi="Times New Roman"/>
          <w:color w:val="000000"/>
          <w:kern w:val="0"/>
          <w:sz w:val="32"/>
          <w:szCs w:val="32"/>
        </w:rPr>
        <w:br/>
        <w:t>                                                                                                                                                      </w:t>
      </w:r>
      <w:r w:rsidRPr="00A47700">
        <w:rPr>
          <w:rFonts w:ascii="Times New Roman" w:eastAsia="宋体" w:hAnsi="Times New Roman"/>
          <w:color w:val="000000"/>
          <w:kern w:val="0"/>
          <w:sz w:val="32"/>
        </w:rPr>
        <w:t> </w:t>
      </w:r>
      <w:r w:rsidRPr="00A47700">
        <w:rPr>
          <w:rFonts w:ascii="Times New Roman" w:eastAsia="宋体" w:hAnsi="Times New Roman"/>
          <w:color w:val="000000"/>
          <w:kern w:val="0"/>
          <w:sz w:val="32"/>
          <w:szCs w:val="32"/>
        </w:rPr>
        <w:t> </w:t>
      </w:r>
      <w:r w:rsidRPr="00A47700">
        <w:rPr>
          <w:rFonts w:ascii="仿宋_GB2312" w:eastAsia="仿宋_GB2312" w:hAnsi="Tahoma" w:cs="Tahoma" w:hint="eastAsia"/>
          <w:color w:val="000000"/>
          <w:kern w:val="0"/>
          <w:sz w:val="32"/>
          <w:szCs w:val="32"/>
        </w:rPr>
        <w:t>南通大学</w:t>
      </w:r>
    </w:p>
    <w:p w:rsidR="00A47700" w:rsidRPr="00A47700" w:rsidRDefault="00A47700" w:rsidP="004070DA">
      <w:pPr>
        <w:widowControl/>
        <w:shd w:val="clear" w:color="auto" w:fill="FFFFFF"/>
        <w:snapToGrid/>
        <w:spacing w:line="600" w:lineRule="atLeast"/>
        <w:ind w:firstLineChars="0" w:firstLine="0"/>
        <w:jc w:val="left"/>
        <w:rPr>
          <w:rFonts w:ascii="Tahoma" w:eastAsia="宋体" w:hAnsi="Tahoma" w:cs="Tahoma"/>
          <w:color w:val="000000"/>
          <w:kern w:val="0"/>
          <w:sz w:val="21"/>
          <w:szCs w:val="21"/>
        </w:rPr>
      </w:pPr>
      <w:r w:rsidRPr="00A47700">
        <w:rPr>
          <w:rFonts w:ascii="Times New Roman" w:eastAsia="宋体" w:hAnsi="Times New Roman"/>
          <w:color w:val="000000"/>
          <w:kern w:val="0"/>
          <w:sz w:val="32"/>
          <w:szCs w:val="32"/>
        </w:rPr>
        <w:t>                                                                                                                                                  </w:t>
      </w:r>
      <w:r w:rsidRPr="00A47700">
        <w:rPr>
          <w:rFonts w:ascii="Times New Roman" w:eastAsia="宋体" w:hAnsi="Times New Roman"/>
          <w:color w:val="000000"/>
          <w:kern w:val="0"/>
          <w:sz w:val="32"/>
        </w:rPr>
        <w:t> </w:t>
      </w:r>
      <w:r w:rsidRPr="00A47700">
        <w:rPr>
          <w:rFonts w:ascii="Times New Roman" w:eastAsia="宋体" w:hAnsi="Times New Roman"/>
          <w:color w:val="000000"/>
          <w:kern w:val="0"/>
          <w:sz w:val="32"/>
          <w:szCs w:val="32"/>
        </w:rPr>
        <w:t>2017</w:t>
      </w:r>
      <w:r w:rsidRPr="00A47700">
        <w:rPr>
          <w:rFonts w:ascii="仿宋_GB2312" w:eastAsia="仿宋_GB2312" w:hAnsi="Tahoma" w:cs="Tahoma" w:hint="eastAsia"/>
          <w:color w:val="000000"/>
          <w:kern w:val="0"/>
          <w:sz w:val="32"/>
          <w:szCs w:val="32"/>
        </w:rPr>
        <w:t>年</w:t>
      </w:r>
      <w:r w:rsidRPr="00A47700">
        <w:rPr>
          <w:rFonts w:ascii="Times New Roman" w:eastAsia="宋体" w:hAnsi="Times New Roman"/>
          <w:color w:val="000000"/>
          <w:kern w:val="0"/>
          <w:sz w:val="32"/>
          <w:szCs w:val="32"/>
        </w:rPr>
        <w:t>6</w:t>
      </w:r>
      <w:r w:rsidRPr="00A47700">
        <w:rPr>
          <w:rFonts w:ascii="仿宋_GB2312" w:eastAsia="仿宋_GB2312" w:hAnsi="Tahoma" w:cs="Tahoma" w:hint="eastAsia"/>
          <w:color w:val="000000"/>
          <w:kern w:val="0"/>
          <w:sz w:val="32"/>
          <w:szCs w:val="32"/>
        </w:rPr>
        <w:t>月</w:t>
      </w:r>
      <w:r w:rsidRPr="00A47700">
        <w:rPr>
          <w:rFonts w:ascii="Times New Roman" w:eastAsia="宋体" w:hAnsi="Times New Roman"/>
          <w:color w:val="000000"/>
          <w:kern w:val="0"/>
          <w:sz w:val="32"/>
          <w:szCs w:val="32"/>
        </w:rPr>
        <w:t>23</w:t>
      </w:r>
      <w:r w:rsidRPr="00A47700">
        <w:rPr>
          <w:rFonts w:ascii="仿宋_GB2312" w:eastAsia="仿宋_GB2312" w:hAnsi="Tahoma" w:cs="Tahoma" w:hint="eastAsia"/>
          <w:color w:val="000000"/>
          <w:kern w:val="0"/>
          <w:sz w:val="32"/>
          <w:szCs w:val="32"/>
        </w:rPr>
        <w:t>日</w:t>
      </w:r>
    </w:p>
    <w:p w:rsidR="00A47700" w:rsidRPr="00A47700" w:rsidRDefault="00A47700" w:rsidP="004070DA">
      <w:pPr>
        <w:widowControl/>
        <w:shd w:val="clear" w:color="auto" w:fill="FFFFFF"/>
        <w:snapToGrid/>
        <w:spacing w:line="600" w:lineRule="atLeast"/>
        <w:ind w:firstLineChars="0" w:firstLine="0"/>
        <w:jc w:val="left"/>
        <w:rPr>
          <w:rFonts w:ascii="Tahoma" w:eastAsia="宋体" w:hAnsi="Tahoma" w:cs="Tahoma"/>
          <w:color w:val="000000"/>
          <w:kern w:val="0"/>
          <w:sz w:val="21"/>
          <w:szCs w:val="21"/>
        </w:rPr>
      </w:pPr>
      <w:r w:rsidRPr="00A47700">
        <w:rPr>
          <w:rFonts w:ascii="Times New Roman" w:eastAsia="宋体" w:hAnsi="Times New Roman"/>
          <w:color w:val="000000"/>
          <w:kern w:val="0"/>
          <w:sz w:val="32"/>
          <w:szCs w:val="32"/>
        </w:rPr>
        <w:t> </w:t>
      </w:r>
    </w:p>
    <w:p w:rsidR="00A47700" w:rsidRPr="00A47700" w:rsidRDefault="00A47700" w:rsidP="004070DA">
      <w:pPr>
        <w:widowControl/>
        <w:shd w:val="clear" w:color="auto" w:fill="FFFFFF"/>
        <w:snapToGrid/>
        <w:spacing w:line="600" w:lineRule="atLeast"/>
        <w:ind w:firstLineChars="0" w:firstLine="0"/>
        <w:jc w:val="center"/>
        <w:rPr>
          <w:rFonts w:ascii="Tahoma" w:eastAsia="宋体" w:hAnsi="Tahoma" w:cs="Tahoma"/>
          <w:color w:val="000000"/>
          <w:kern w:val="0"/>
          <w:sz w:val="21"/>
          <w:szCs w:val="21"/>
        </w:rPr>
      </w:pPr>
      <w:r w:rsidRPr="00A47700">
        <w:rPr>
          <w:rFonts w:ascii="Times New Roman" w:eastAsia="宋体" w:hAnsi="Times New Roman"/>
          <w:color w:val="000000"/>
          <w:kern w:val="0"/>
          <w:sz w:val="32"/>
          <w:szCs w:val="32"/>
        </w:rPr>
        <w:t> </w:t>
      </w:r>
      <w:r w:rsidRPr="00A47700">
        <w:rPr>
          <w:rFonts w:ascii="宋体" w:eastAsia="宋体" w:hAnsi="宋体" w:cs="Tahoma" w:hint="eastAsia"/>
          <w:color w:val="333333"/>
          <w:kern w:val="0"/>
          <w:sz w:val="36"/>
        </w:rPr>
        <w:t>南通大学</w:t>
      </w:r>
      <w:r w:rsidR="003F5D88">
        <w:rPr>
          <w:rFonts w:ascii="宋体" w:eastAsia="宋体" w:hAnsi="宋体" w:cs="Tahoma" w:hint="eastAsia"/>
          <w:color w:val="333333"/>
          <w:kern w:val="0"/>
          <w:sz w:val="36"/>
        </w:rPr>
        <w:t>学术委员会</w:t>
      </w:r>
      <w:r w:rsidRPr="00A47700">
        <w:rPr>
          <w:rFonts w:ascii="宋体" w:eastAsia="宋体" w:hAnsi="宋体" w:cs="Tahoma" w:hint="eastAsia"/>
          <w:color w:val="333333"/>
          <w:kern w:val="0"/>
          <w:sz w:val="36"/>
        </w:rPr>
        <w:t>章程</w:t>
      </w:r>
    </w:p>
    <w:p w:rsidR="00A47700" w:rsidRPr="00A47700" w:rsidRDefault="00A47700" w:rsidP="004070DA">
      <w:pPr>
        <w:widowControl/>
        <w:shd w:val="clear" w:color="auto" w:fill="FFFFFF"/>
        <w:snapToGrid/>
        <w:spacing w:line="600" w:lineRule="atLeast"/>
        <w:ind w:firstLineChars="0" w:firstLine="0"/>
        <w:jc w:val="left"/>
        <w:rPr>
          <w:rFonts w:ascii="Tahoma" w:eastAsia="宋体" w:hAnsi="Tahoma" w:cs="Tahoma"/>
          <w:color w:val="000000"/>
          <w:kern w:val="0"/>
          <w:sz w:val="21"/>
          <w:szCs w:val="21"/>
        </w:rPr>
      </w:pPr>
      <w:r w:rsidRPr="00A47700">
        <w:rPr>
          <w:rFonts w:ascii="Times New Roman" w:eastAsia="宋体" w:hAnsi="Times New Roman"/>
          <w:b/>
          <w:bCs/>
          <w:color w:val="333333"/>
          <w:kern w:val="0"/>
          <w:sz w:val="36"/>
        </w:rPr>
        <w:t> </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A47700">
        <w:rPr>
          <w:rFonts w:ascii="Times New Roman" w:eastAsia="宋体" w:hAnsi="Times New Roman"/>
          <w:color w:val="000000"/>
          <w:kern w:val="0"/>
          <w:sz w:val="32"/>
          <w:szCs w:val="32"/>
        </w:rPr>
        <w:t> </w:t>
      </w:r>
      <w:r w:rsidRPr="00A47700">
        <w:rPr>
          <w:rFonts w:ascii="仿宋_GB2312" w:eastAsia="仿宋_GB2312" w:hAnsi="Tahoma" w:cs="Tahoma" w:hint="eastAsia"/>
          <w:color w:val="000000"/>
          <w:kern w:val="0"/>
          <w:sz w:val="32"/>
          <w:szCs w:val="32"/>
        </w:rPr>
        <w:t>为加强学校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建设，完善内部治理结构，保障</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在教学、科研等学术事务中有效发挥作用，根据</w:t>
      </w:r>
      <w:r w:rsidRPr="00A47700">
        <w:rPr>
          <w:rFonts w:ascii="仿宋_GB2312" w:eastAsia="仿宋_GB2312" w:hAnsi="Tahoma" w:cs="Tahoma" w:hint="eastAsia"/>
          <w:color w:val="000000"/>
          <w:kern w:val="0"/>
          <w:sz w:val="32"/>
          <w:szCs w:val="32"/>
        </w:rPr>
        <w:lastRenderedPageBreak/>
        <w:t>《</w:t>
      </w:r>
      <w:hyperlink r:id="rId7" w:tgtFrame="_blank" w:history="1">
        <w:r w:rsidRPr="003F5D88">
          <w:rPr>
            <w:rFonts w:ascii="仿宋_GB2312" w:eastAsia="仿宋_GB2312" w:hAnsi="Tahoma" w:cs="Tahoma" w:hint="eastAsia"/>
            <w:color w:val="000000"/>
            <w:kern w:val="0"/>
            <w:sz w:val="32"/>
            <w:szCs w:val="32"/>
          </w:rPr>
          <w:t>中华人民共和国高等教育法</w:t>
        </w:r>
      </w:hyperlink>
      <w:r w:rsidRPr="00A47700">
        <w:rPr>
          <w:rFonts w:ascii="仿宋_GB2312" w:eastAsia="仿宋_GB2312" w:hAnsi="Tahoma" w:cs="Tahoma" w:hint="eastAsia"/>
          <w:color w:val="000000"/>
          <w:kern w:val="0"/>
          <w:sz w:val="32"/>
          <w:szCs w:val="32"/>
        </w:rPr>
        <w:t>》、教育部《高等学校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规程》及《南通大学章程》等相关规定，制定本章程。</w:t>
      </w:r>
    </w:p>
    <w:p w:rsidR="00A47700" w:rsidRPr="003F5D88" w:rsidRDefault="00A47700" w:rsidP="004070DA">
      <w:pPr>
        <w:widowControl/>
        <w:shd w:val="clear" w:color="auto" w:fill="FFFFFF"/>
        <w:snapToGrid/>
        <w:spacing w:before="156" w:after="156" w:line="600" w:lineRule="atLeast"/>
        <w:ind w:firstLineChars="0" w:firstLine="0"/>
        <w:jc w:val="center"/>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第一章</w:t>
      </w:r>
      <w:r w:rsidRPr="003F5D88">
        <w:rPr>
          <w:rFonts w:ascii="仿宋_GB2312" w:eastAsia="仿宋_GB2312" w:hAnsi="Tahoma" w:cs="Tahoma" w:hint="eastAsi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3F5D88">
        <w:rPr>
          <w:rFonts w:ascii="仿宋_GB2312" w:eastAsia="仿宋_GB2312" w:hAnsi="Tahoma" w:cs="Tahoma" w:hint="eastAsia"/>
          <w:color w:val="000000"/>
          <w:kern w:val="0"/>
          <w:sz w:val="32"/>
          <w:szCs w:val="32"/>
        </w:rPr>
        <w:t>的组成</w:t>
      </w:r>
    </w:p>
    <w:p w:rsidR="00A47700" w:rsidRPr="003F5D88" w:rsidRDefault="00A47700" w:rsidP="004070DA">
      <w:pPr>
        <w:widowControl/>
        <w:shd w:val="clear" w:color="auto" w:fill="FFFFFF"/>
        <w:snapToGrid/>
        <w:spacing w:line="600" w:lineRule="atLeast"/>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3F5D88">
        <w:rPr>
          <w:rFonts w:ascii="仿宋_GB2312" w:eastAsia="仿宋_GB2312" w:hAnsi="Tahoma" w:cs="Tahoma" w:hint="eastAsia"/>
          <w:color w:val="000000"/>
          <w:kern w:val="0"/>
          <w:sz w:val="32"/>
          <w:szCs w:val="32"/>
        </w:rPr>
        <w:t>第一条</w:t>
      </w: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由学校不同学科、专业的教授及具有正高级以上专业技术职务的人员组成，并有一定比例的青年教授。</w:t>
      </w:r>
    </w:p>
    <w:p w:rsidR="00A47700" w:rsidRPr="003F5D88" w:rsidRDefault="00A47700" w:rsidP="004070DA">
      <w:pPr>
        <w:widowControl/>
        <w:shd w:val="clear" w:color="auto" w:fill="FFFFFF"/>
        <w:snapToGrid/>
        <w:spacing w:line="600" w:lineRule="atLeast"/>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的学</w:t>
      </w:r>
      <w:proofErr w:type="gramStart"/>
      <w:r w:rsidRPr="00A47700">
        <w:rPr>
          <w:rFonts w:ascii="仿宋_GB2312" w:eastAsia="仿宋_GB2312" w:hAnsi="Tahoma" w:cs="Tahoma" w:hint="eastAsia"/>
          <w:color w:val="000000"/>
          <w:kern w:val="0"/>
          <w:sz w:val="32"/>
          <w:szCs w:val="32"/>
        </w:rPr>
        <w:t>缘结构</w:t>
      </w:r>
      <w:proofErr w:type="gramEnd"/>
      <w:r w:rsidRPr="00A47700">
        <w:rPr>
          <w:rFonts w:ascii="仿宋_GB2312" w:eastAsia="仿宋_GB2312" w:hAnsi="Tahoma" w:cs="Tahoma" w:hint="eastAsia"/>
          <w:color w:val="000000"/>
          <w:kern w:val="0"/>
          <w:sz w:val="32"/>
          <w:szCs w:val="32"/>
        </w:rPr>
        <w:t>应与学校的学科、专业设置相匹配，人数为</w:t>
      </w:r>
      <w:r w:rsidRPr="003F5D88">
        <w:rPr>
          <w:rFonts w:ascii="仿宋_GB2312" w:eastAsia="仿宋_GB2312" w:hAnsi="Tahoma" w:cs="Tahoma"/>
          <w:color w:val="000000"/>
          <w:kern w:val="0"/>
          <w:sz w:val="32"/>
          <w:szCs w:val="32"/>
        </w:rPr>
        <w:t>37-41</w:t>
      </w:r>
      <w:r w:rsidRPr="00A47700">
        <w:rPr>
          <w:rFonts w:ascii="仿宋_GB2312" w:eastAsia="仿宋_GB2312" w:hAnsi="Tahoma" w:cs="Tahoma" w:hint="eastAsia"/>
          <w:color w:val="000000"/>
          <w:kern w:val="0"/>
          <w:sz w:val="32"/>
          <w:szCs w:val="32"/>
        </w:rPr>
        <w:t>人之间的单数。其中，担任学校及职能部门党政领导职务的委员，不超过委员总人数的</w:t>
      </w:r>
      <w:r w:rsidRPr="003F5D88">
        <w:rPr>
          <w:rFonts w:ascii="仿宋_GB2312" w:eastAsia="仿宋_GB2312" w:hAnsi="Tahoma" w:cs="Tahoma"/>
          <w:color w:val="000000"/>
          <w:kern w:val="0"/>
          <w:sz w:val="32"/>
          <w:szCs w:val="32"/>
        </w:rPr>
        <w:t>1/4</w:t>
      </w:r>
      <w:r w:rsidRPr="00A47700">
        <w:rPr>
          <w:rFonts w:ascii="仿宋_GB2312" w:eastAsia="仿宋_GB2312" w:hAnsi="Tahoma" w:cs="Tahoma" w:hint="eastAsia"/>
          <w:color w:val="000000"/>
          <w:kern w:val="0"/>
          <w:sz w:val="32"/>
          <w:szCs w:val="32"/>
        </w:rPr>
        <w:t>；不担任党政领导</w:t>
      </w:r>
      <w:proofErr w:type="gramStart"/>
      <w:r w:rsidRPr="00A47700">
        <w:rPr>
          <w:rFonts w:ascii="仿宋_GB2312" w:eastAsia="仿宋_GB2312" w:hAnsi="Tahoma" w:cs="Tahoma" w:hint="eastAsia"/>
          <w:color w:val="000000"/>
          <w:kern w:val="0"/>
          <w:sz w:val="32"/>
          <w:szCs w:val="32"/>
        </w:rPr>
        <w:t>职务及院系主</w:t>
      </w:r>
      <w:proofErr w:type="gramEnd"/>
      <w:r w:rsidRPr="00A47700">
        <w:rPr>
          <w:rFonts w:ascii="仿宋_GB2312" w:eastAsia="仿宋_GB2312" w:hAnsi="Tahoma" w:cs="Tahoma" w:hint="eastAsia"/>
          <w:color w:val="000000"/>
          <w:kern w:val="0"/>
          <w:sz w:val="32"/>
          <w:szCs w:val="32"/>
        </w:rPr>
        <w:t>要负责人的专任教授，不少于委员总人数的</w:t>
      </w:r>
      <w:r w:rsidRPr="003F5D88">
        <w:rPr>
          <w:rFonts w:ascii="仿宋_GB2312" w:eastAsia="仿宋_GB2312" w:hAnsi="Tahoma" w:cs="Tahoma"/>
          <w:color w:val="000000"/>
          <w:kern w:val="0"/>
          <w:sz w:val="32"/>
          <w:szCs w:val="32"/>
        </w:rPr>
        <w:t>1/2</w:t>
      </w:r>
      <w:r w:rsidRPr="00A47700">
        <w:rPr>
          <w:rFonts w:ascii="仿宋_GB2312" w:eastAsia="仿宋_GB2312" w:hAnsi="Tahoma" w:cs="Tahoma" w:hint="eastAsia"/>
          <w:color w:val="000000"/>
          <w:kern w:val="0"/>
          <w:sz w:val="32"/>
          <w:szCs w:val="32"/>
        </w:rPr>
        <w:t>。</w:t>
      </w:r>
    </w:p>
    <w:p w:rsidR="00A47700" w:rsidRPr="003F5D88" w:rsidRDefault="00A47700" w:rsidP="004070DA">
      <w:pPr>
        <w:widowControl/>
        <w:shd w:val="clear" w:color="auto" w:fill="FFFFFF"/>
        <w:snapToGrid/>
        <w:spacing w:line="600" w:lineRule="atLeast"/>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学校可以根据需要聘请校外专家及有关方面代表担任专门学术事项的特邀委员。</w:t>
      </w:r>
    </w:p>
    <w:p w:rsidR="00A47700" w:rsidRPr="003F5D88" w:rsidRDefault="00A47700" w:rsidP="004070DA">
      <w:pPr>
        <w:widowControl/>
        <w:shd w:val="clear" w:color="auto" w:fill="FFFFFF"/>
        <w:snapToGrid/>
        <w:spacing w:line="600" w:lineRule="atLeast"/>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3F5D88">
        <w:rPr>
          <w:rFonts w:ascii="仿宋_GB2312" w:eastAsia="仿宋_GB2312" w:hAnsi="Tahoma" w:cs="Tahoma" w:hint="eastAsia"/>
          <w:color w:val="000000"/>
          <w:kern w:val="0"/>
          <w:sz w:val="32"/>
          <w:szCs w:val="32"/>
        </w:rPr>
        <w:t>第二条</w:t>
      </w: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委员应当具备以下条件：</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（一）遵守宪法法律，学风端正、治学严谨、公道正派；</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（二）学术造诣高，在本学科或者专业领域具有良好的学术声誉和公认的学术成果；</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（三）关心学校建设和发展，有参与学术议事的意愿和能力，能够正常履行职责；</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（四）学校规定的其他条件。</w:t>
      </w:r>
    </w:p>
    <w:p w:rsidR="00A47700" w:rsidRPr="003F5D88" w:rsidRDefault="00A47700" w:rsidP="004070DA">
      <w:pPr>
        <w:widowControl/>
        <w:shd w:val="clear" w:color="auto" w:fill="FFFFFF"/>
        <w:snapToGrid/>
        <w:spacing w:before="156" w:after="156" w:line="600" w:lineRule="atLeast"/>
        <w:ind w:firstLineChars="0" w:firstLine="0"/>
        <w:jc w:val="center"/>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第二章</w:t>
      </w:r>
      <w:r w:rsidRPr="003F5D88">
        <w:rPr>
          <w:rFonts w:ascii="仿宋_GB2312" w:eastAsia="仿宋_GB2312" w:hAnsi="Tahoma" w:cs="Tahoma" w:hint="eastAsia"/>
          <w:color w:val="000000"/>
          <w:kern w:val="0"/>
          <w:sz w:val="32"/>
          <w:szCs w:val="32"/>
        </w:rPr>
        <w:t>  </w:t>
      </w:r>
      <w:r w:rsidRPr="003F5D88">
        <w:rPr>
          <w:rFonts w:ascii="仿宋_GB2312" w:eastAsia="仿宋_GB2312" w:hAnsi="Tahoma" w:cs="Tahoma" w:hint="eastAsia"/>
          <w:color w:val="000000"/>
          <w:kern w:val="0"/>
          <w:sz w:val="32"/>
          <w:szCs w:val="32"/>
        </w:rPr>
        <w:t>委员的产生</w:t>
      </w:r>
    </w:p>
    <w:p w:rsidR="00A47700" w:rsidRPr="003F5D88" w:rsidRDefault="00A47700" w:rsidP="004070DA">
      <w:pPr>
        <w:widowControl/>
        <w:shd w:val="clear" w:color="auto" w:fill="FFFFFF"/>
        <w:snapToGrid/>
        <w:spacing w:line="600" w:lineRule="atLeast"/>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lastRenderedPageBreak/>
        <w:t>    </w:t>
      </w:r>
      <w:r w:rsidRPr="003F5D88">
        <w:rPr>
          <w:rFonts w:ascii="仿宋_GB2312" w:eastAsia="仿宋_GB2312" w:hAnsi="Tahoma" w:cs="Tahoma" w:hint="eastAsia"/>
          <w:color w:val="000000"/>
          <w:kern w:val="0"/>
          <w:sz w:val="32"/>
          <w:szCs w:val="32"/>
        </w:rPr>
        <w:t>第三条</w:t>
      </w: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学校根据学科、专业构成、教授分布情况，合理确定学部或院（系、室、所）的委员名额，保证</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的组成具有广泛的学科代表性和公平性。</w:t>
      </w:r>
    </w:p>
    <w:p w:rsidR="00A47700" w:rsidRPr="003F5D88" w:rsidRDefault="00A47700" w:rsidP="004070DA">
      <w:pPr>
        <w:widowControl/>
        <w:shd w:val="clear" w:color="auto" w:fill="FFFFFF"/>
        <w:snapToGrid/>
        <w:spacing w:line="600" w:lineRule="atLeast"/>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的委员应能充分反映基层学术组织和广大教师的意见，其产生须经自下而上的民主推荐、公开公正的遴选等方式产生候选人、民主选举等程序，并经校长办公会审议通过。</w:t>
      </w:r>
    </w:p>
    <w:p w:rsidR="00A47700" w:rsidRPr="003F5D88" w:rsidRDefault="00A47700" w:rsidP="004070DA">
      <w:pPr>
        <w:widowControl/>
        <w:shd w:val="clear" w:color="auto" w:fill="FFFFFF"/>
        <w:snapToGrid/>
        <w:spacing w:line="600" w:lineRule="atLeast"/>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各学院</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的产生，由学院根据本章程精神，结合具体情况拟定章程，推选成员，经学院党政联席会审议通过，</w:t>
      </w:r>
      <w:proofErr w:type="gramStart"/>
      <w:r w:rsidRPr="00A47700">
        <w:rPr>
          <w:rFonts w:ascii="仿宋_GB2312" w:eastAsia="仿宋_GB2312" w:hAnsi="Tahoma" w:cs="Tahoma" w:hint="eastAsia"/>
          <w:color w:val="000000"/>
          <w:kern w:val="0"/>
          <w:sz w:val="32"/>
          <w:szCs w:val="32"/>
        </w:rPr>
        <w:t>报校</w:t>
      </w:r>
      <w:r w:rsidR="003F5D88" w:rsidRPr="003F5D88">
        <w:rPr>
          <w:rFonts w:ascii="仿宋_GB2312" w:eastAsia="仿宋_GB2312" w:hAnsi="Tahoma" w:cs="Tahoma" w:hint="eastAsia"/>
          <w:color w:val="000000"/>
          <w:kern w:val="0"/>
          <w:sz w:val="32"/>
          <w:szCs w:val="32"/>
        </w:rPr>
        <w:t>学术</w:t>
      </w:r>
      <w:proofErr w:type="gramEnd"/>
      <w:r w:rsidR="003F5D88" w:rsidRPr="003F5D88">
        <w:rPr>
          <w:rFonts w:ascii="仿宋_GB2312" w:eastAsia="仿宋_GB2312" w:hAnsi="Tahoma" w:cs="Tahoma" w:hint="eastAsia"/>
          <w:color w:val="000000"/>
          <w:kern w:val="0"/>
          <w:sz w:val="32"/>
          <w:szCs w:val="32"/>
        </w:rPr>
        <w:t>委员会</w:t>
      </w:r>
      <w:r w:rsidRPr="00A47700">
        <w:rPr>
          <w:rFonts w:ascii="仿宋_GB2312" w:eastAsia="仿宋_GB2312" w:hAnsi="Tahoma" w:cs="Tahoma" w:hint="eastAsia"/>
          <w:color w:val="000000"/>
          <w:kern w:val="0"/>
          <w:sz w:val="32"/>
          <w:szCs w:val="32"/>
        </w:rPr>
        <w:t>备案。</w:t>
      </w:r>
    </w:p>
    <w:p w:rsidR="00A47700" w:rsidRPr="003F5D88" w:rsidRDefault="00A47700" w:rsidP="004070DA">
      <w:pPr>
        <w:widowControl/>
        <w:shd w:val="clear" w:color="auto" w:fill="FFFFFF"/>
        <w:snapToGrid/>
        <w:spacing w:line="600" w:lineRule="atLeast"/>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特邀委员由校长、</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主任委员或者</w:t>
      </w:r>
      <w:r w:rsidRPr="003F5D88">
        <w:rPr>
          <w:rFonts w:ascii="仿宋_GB2312" w:eastAsia="仿宋_GB2312" w:hAnsi="Tahoma" w:cs="Tahoma"/>
          <w:color w:val="000000"/>
          <w:kern w:val="0"/>
          <w:sz w:val="32"/>
          <w:szCs w:val="32"/>
        </w:rPr>
        <w:t>1/3</w:t>
      </w:r>
      <w:r w:rsidRPr="00A47700">
        <w:rPr>
          <w:rFonts w:ascii="仿宋_GB2312" w:eastAsia="仿宋_GB2312" w:hAnsi="Tahoma" w:cs="Tahoma" w:hint="eastAsia"/>
          <w:color w:val="000000"/>
          <w:kern w:val="0"/>
          <w:sz w:val="32"/>
          <w:szCs w:val="32"/>
        </w:rPr>
        <w:t>以上</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委员提名，经</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同意后确定。</w:t>
      </w:r>
    </w:p>
    <w:p w:rsidR="00A47700" w:rsidRPr="003F5D88" w:rsidRDefault="00A47700" w:rsidP="004070DA">
      <w:pPr>
        <w:widowControl/>
        <w:shd w:val="clear" w:color="auto" w:fill="FFFFFF"/>
        <w:snapToGrid/>
        <w:spacing w:line="600" w:lineRule="atLeast"/>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3F5D88">
        <w:rPr>
          <w:rFonts w:ascii="仿宋_GB2312" w:eastAsia="仿宋_GB2312" w:hAnsi="Tahoma" w:cs="Tahoma" w:hint="eastAsia"/>
          <w:color w:val="000000"/>
          <w:kern w:val="0"/>
          <w:sz w:val="32"/>
          <w:szCs w:val="32"/>
        </w:rPr>
        <w:t>第四条</w:t>
      </w: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委员由校长聘任。</w:t>
      </w:r>
    </w:p>
    <w:p w:rsidR="00A47700" w:rsidRPr="003F5D88" w:rsidRDefault="00A47700" w:rsidP="004070DA">
      <w:pPr>
        <w:widowControl/>
        <w:shd w:val="clear" w:color="auto" w:fill="FFFFFF"/>
        <w:snapToGrid/>
        <w:spacing w:line="600" w:lineRule="atLeast"/>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委员实行任期制，任期一般为</w:t>
      </w:r>
      <w:r w:rsidRPr="003F5D88">
        <w:rPr>
          <w:rFonts w:ascii="仿宋_GB2312" w:eastAsia="仿宋_GB2312" w:hAnsi="Tahoma" w:cs="Tahoma"/>
          <w:color w:val="000000"/>
          <w:kern w:val="0"/>
          <w:sz w:val="32"/>
          <w:szCs w:val="32"/>
        </w:rPr>
        <w:t>4</w:t>
      </w:r>
      <w:r w:rsidRPr="00A47700">
        <w:rPr>
          <w:rFonts w:ascii="仿宋_GB2312" w:eastAsia="仿宋_GB2312" w:hAnsi="Tahoma" w:cs="Tahoma" w:hint="eastAsia"/>
          <w:color w:val="000000"/>
          <w:kern w:val="0"/>
          <w:sz w:val="32"/>
          <w:szCs w:val="32"/>
        </w:rPr>
        <w:t>年。可连选连任，但连任最长不超过两届。</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换届时，连任的委员人数不高于委员总数的</w:t>
      </w:r>
      <w:r w:rsidRPr="003F5D88">
        <w:rPr>
          <w:rFonts w:ascii="仿宋_GB2312" w:eastAsia="仿宋_GB2312" w:hAnsi="Tahoma" w:cs="Tahoma"/>
          <w:color w:val="000000"/>
          <w:kern w:val="0"/>
          <w:sz w:val="32"/>
          <w:szCs w:val="32"/>
        </w:rPr>
        <w:t>2/3</w:t>
      </w:r>
      <w:r w:rsidRPr="00A47700">
        <w:rPr>
          <w:rFonts w:ascii="仿宋_GB2312" w:eastAsia="仿宋_GB2312" w:hAnsi="Tahoma" w:cs="Tahoma" w:hint="eastAsia"/>
          <w:color w:val="000000"/>
          <w:kern w:val="0"/>
          <w:sz w:val="32"/>
          <w:szCs w:val="32"/>
        </w:rPr>
        <w:t>。</w:t>
      </w:r>
    </w:p>
    <w:p w:rsidR="00A47700" w:rsidRPr="003F5D88" w:rsidRDefault="00A47700" w:rsidP="004070DA">
      <w:pPr>
        <w:widowControl/>
        <w:shd w:val="clear" w:color="auto" w:fill="FFFFFF"/>
        <w:snapToGrid/>
        <w:spacing w:line="600" w:lineRule="atLeast"/>
        <w:ind w:firstLineChars="0" w:firstLine="700"/>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第五条</w:t>
      </w: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设主任委员</w:t>
      </w:r>
      <w:r w:rsidRPr="003F5D88">
        <w:rPr>
          <w:rFonts w:ascii="仿宋_GB2312" w:eastAsia="仿宋_GB2312" w:hAnsi="Tahoma" w:cs="Tahoma"/>
          <w:color w:val="000000"/>
          <w:kern w:val="0"/>
          <w:sz w:val="32"/>
          <w:szCs w:val="32"/>
        </w:rPr>
        <w:t>1</w:t>
      </w:r>
      <w:r w:rsidRPr="00A47700">
        <w:rPr>
          <w:rFonts w:ascii="仿宋_GB2312" w:eastAsia="仿宋_GB2312" w:hAnsi="Tahoma" w:cs="Tahoma" w:hint="eastAsia"/>
          <w:color w:val="000000"/>
          <w:kern w:val="0"/>
          <w:sz w:val="32"/>
          <w:szCs w:val="32"/>
        </w:rPr>
        <w:t>名，可根据需要设若干名副主任委员。主任委员和副主任委员由校长提名，全体委员选举产生；也可采取直接由全体委员选举的方式产生。</w:t>
      </w:r>
    </w:p>
    <w:p w:rsidR="00A47700" w:rsidRPr="003F5D88" w:rsidRDefault="00A47700" w:rsidP="004070DA">
      <w:pPr>
        <w:widowControl/>
        <w:shd w:val="clear" w:color="auto" w:fill="FFFFFF"/>
        <w:snapToGrid/>
        <w:spacing w:line="600" w:lineRule="atLeast"/>
        <w:ind w:firstLineChars="0" w:firstLine="643"/>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第六条</w:t>
      </w: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学校实行校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分会和院</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三级</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负责制。</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lastRenderedPageBreak/>
        <w:t>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下设人文社会科学学术分委员会、</w:t>
      </w:r>
      <w:proofErr w:type="gramStart"/>
      <w:r w:rsidRPr="00A47700">
        <w:rPr>
          <w:rFonts w:ascii="仿宋_GB2312" w:eastAsia="仿宋_GB2312" w:hAnsi="Tahoma" w:cs="Tahoma" w:hint="eastAsia"/>
          <w:color w:val="000000"/>
          <w:kern w:val="0"/>
          <w:sz w:val="32"/>
          <w:szCs w:val="32"/>
        </w:rPr>
        <w:t>理学工</w:t>
      </w:r>
      <w:proofErr w:type="gramEnd"/>
      <w:r w:rsidRPr="00A47700">
        <w:rPr>
          <w:rFonts w:ascii="仿宋_GB2312" w:eastAsia="仿宋_GB2312" w:hAnsi="Tahoma" w:cs="Tahoma" w:hint="eastAsia"/>
          <w:color w:val="000000"/>
          <w:kern w:val="0"/>
          <w:sz w:val="32"/>
          <w:szCs w:val="32"/>
        </w:rPr>
        <w:t>学学术分委员会、生命科学学术分委员会三个分会。各学院设立院</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w:t>
      </w:r>
    </w:p>
    <w:p w:rsidR="00A47700" w:rsidRPr="003F5D88" w:rsidRDefault="00A47700" w:rsidP="004070DA">
      <w:pPr>
        <w:widowControl/>
        <w:shd w:val="clear" w:color="auto" w:fill="FFFFFF"/>
        <w:snapToGrid/>
        <w:spacing w:line="600" w:lineRule="atLeast"/>
        <w:ind w:firstLineChars="0" w:firstLine="70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各分委员会设主任委员</w:t>
      </w:r>
      <w:r w:rsidRPr="003F5D88">
        <w:rPr>
          <w:rFonts w:ascii="仿宋_GB2312" w:eastAsia="仿宋_GB2312" w:hAnsi="Tahoma" w:cs="Tahoma"/>
          <w:color w:val="000000"/>
          <w:kern w:val="0"/>
          <w:sz w:val="32"/>
          <w:szCs w:val="32"/>
        </w:rPr>
        <w:t>1</w:t>
      </w:r>
      <w:r w:rsidRPr="00A47700">
        <w:rPr>
          <w:rFonts w:ascii="仿宋_GB2312" w:eastAsia="仿宋_GB2312" w:hAnsi="Tahoma" w:cs="Tahoma" w:hint="eastAsia"/>
          <w:color w:val="000000"/>
          <w:kern w:val="0"/>
          <w:sz w:val="32"/>
          <w:szCs w:val="32"/>
        </w:rPr>
        <w:t>名，由校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主任委员提名，各</w:t>
      </w:r>
      <w:proofErr w:type="gramStart"/>
      <w:r w:rsidRPr="00A47700">
        <w:rPr>
          <w:rFonts w:ascii="仿宋_GB2312" w:eastAsia="仿宋_GB2312" w:hAnsi="Tahoma" w:cs="Tahoma" w:hint="eastAsia"/>
          <w:color w:val="000000"/>
          <w:kern w:val="0"/>
          <w:sz w:val="32"/>
          <w:szCs w:val="32"/>
        </w:rPr>
        <w:t>分</w:t>
      </w:r>
      <w:r w:rsidR="003F5D88" w:rsidRPr="003F5D88">
        <w:rPr>
          <w:rFonts w:ascii="仿宋_GB2312" w:eastAsia="仿宋_GB2312" w:hAnsi="Tahoma" w:cs="Tahoma" w:hint="eastAsia"/>
          <w:color w:val="000000"/>
          <w:kern w:val="0"/>
          <w:sz w:val="32"/>
          <w:szCs w:val="32"/>
        </w:rPr>
        <w:t>学术</w:t>
      </w:r>
      <w:proofErr w:type="gramEnd"/>
      <w:r w:rsidR="003F5D88" w:rsidRPr="003F5D88">
        <w:rPr>
          <w:rFonts w:ascii="仿宋_GB2312" w:eastAsia="仿宋_GB2312" w:hAnsi="Tahoma" w:cs="Tahoma" w:hint="eastAsia"/>
          <w:color w:val="000000"/>
          <w:kern w:val="0"/>
          <w:sz w:val="32"/>
          <w:szCs w:val="32"/>
        </w:rPr>
        <w:t>委员会</w:t>
      </w:r>
      <w:r w:rsidRPr="00A47700">
        <w:rPr>
          <w:rFonts w:ascii="仿宋_GB2312" w:eastAsia="仿宋_GB2312" w:hAnsi="Tahoma" w:cs="Tahoma" w:hint="eastAsia"/>
          <w:color w:val="000000"/>
          <w:kern w:val="0"/>
          <w:sz w:val="32"/>
          <w:szCs w:val="32"/>
        </w:rPr>
        <w:t>全体委员选举产生；也可采取直接由分委员会全体委员选举的方式产生。</w:t>
      </w:r>
    </w:p>
    <w:p w:rsidR="00A47700" w:rsidRPr="003F5D88" w:rsidRDefault="003F5D88"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分会、院</w:t>
      </w: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根据法律规定和</w:t>
      </w:r>
      <w:proofErr w:type="gramStart"/>
      <w:r w:rsidR="00A47700" w:rsidRPr="00A47700">
        <w:rPr>
          <w:rFonts w:ascii="仿宋_GB2312" w:eastAsia="仿宋_GB2312" w:hAnsi="Tahoma" w:cs="Tahoma" w:hint="eastAsia"/>
          <w:color w:val="000000"/>
          <w:kern w:val="0"/>
          <w:sz w:val="32"/>
          <w:szCs w:val="32"/>
        </w:rPr>
        <w:t>校</w:t>
      </w:r>
      <w:r w:rsidRPr="003F5D88">
        <w:rPr>
          <w:rFonts w:ascii="仿宋_GB2312" w:eastAsia="仿宋_GB2312" w:hAnsi="Tahoma" w:cs="Tahoma" w:hint="eastAsia"/>
          <w:color w:val="000000"/>
          <w:kern w:val="0"/>
          <w:sz w:val="32"/>
          <w:szCs w:val="32"/>
        </w:rPr>
        <w:t>学术</w:t>
      </w:r>
      <w:proofErr w:type="gramEnd"/>
      <w:r w:rsidRPr="003F5D88">
        <w:rPr>
          <w:rFonts w:ascii="仿宋_GB2312" w:eastAsia="仿宋_GB2312" w:hAnsi="Tahoma" w:cs="Tahoma" w:hint="eastAsia"/>
          <w:color w:val="000000"/>
          <w:kern w:val="0"/>
          <w:sz w:val="32"/>
          <w:szCs w:val="32"/>
        </w:rPr>
        <w:t>委员会</w:t>
      </w:r>
      <w:r w:rsidR="00A47700" w:rsidRPr="00A47700">
        <w:rPr>
          <w:rFonts w:ascii="仿宋_GB2312" w:eastAsia="仿宋_GB2312" w:hAnsi="Tahoma" w:cs="Tahoma" w:hint="eastAsia"/>
          <w:color w:val="000000"/>
          <w:kern w:val="0"/>
          <w:sz w:val="32"/>
          <w:szCs w:val="32"/>
        </w:rPr>
        <w:t>的授权及各自章程开展工作，并向校</w:t>
      </w: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报告工作，接受校</w:t>
      </w: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的指导和监督。</w:t>
      </w:r>
    </w:p>
    <w:p w:rsidR="00A47700" w:rsidRPr="003F5D88" w:rsidRDefault="00A47700" w:rsidP="004070DA">
      <w:pPr>
        <w:widowControl/>
        <w:shd w:val="clear" w:color="auto" w:fill="FFFFFF"/>
        <w:snapToGrid/>
        <w:spacing w:before="156" w:after="156" w:line="600" w:lineRule="atLeast"/>
        <w:ind w:firstLineChars="0" w:firstLine="0"/>
        <w:jc w:val="center"/>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第三章</w:t>
      </w:r>
      <w:r w:rsidRPr="003F5D88">
        <w:rPr>
          <w:rFonts w:ascii="仿宋_GB2312" w:eastAsia="仿宋_GB2312" w:hAnsi="Tahoma" w:cs="Tahoma" w:hint="eastAsia"/>
          <w:color w:val="000000"/>
          <w:kern w:val="0"/>
          <w:sz w:val="32"/>
          <w:szCs w:val="32"/>
        </w:rPr>
        <w:t>  </w:t>
      </w:r>
      <w:r w:rsidRPr="003F5D88">
        <w:rPr>
          <w:rFonts w:ascii="仿宋_GB2312" w:eastAsia="仿宋_GB2312" w:hAnsi="Tahoma" w:cs="Tahoma" w:hint="eastAsia"/>
          <w:color w:val="000000"/>
          <w:kern w:val="0"/>
          <w:sz w:val="32"/>
          <w:szCs w:val="32"/>
        </w:rPr>
        <w:t>委员的变动</w:t>
      </w:r>
    </w:p>
    <w:p w:rsidR="00A47700" w:rsidRPr="003F5D88" w:rsidRDefault="00A47700" w:rsidP="004070DA">
      <w:pPr>
        <w:widowControl/>
        <w:shd w:val="clear" w:color="auto" w:fill="FFFFFF"/>
        <w:snapToGrid/>
        <w:spacing w:line="600" w:lineRule="atLeast"/>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3F5D88">
        <w:rPr>
          <w:rFonts w:ascii="仿宋_GB2312" w:eastAsia="仿宋_GB2312" w:hAnsi="Tahoma" w:cs="Tahoma" w:hint="eastAsia"/>
          <w:color w:val="000000"/>
          <w:kern w:val="0"/>
          <w:sz w:val="32"/>
          <w:szCs w:val="32"/>
        </w:rPr>
        <w:t>第七条</w:t>
      </w: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委员在任期内有下列情形，经校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全体会议讨论决定，可免除或同意其辞去委员职务：</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（一）主动申请辞去委员职务的；</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（二）因身体、年龄及职务变动等原因不能履行职责的；</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（三）</w:t>
      </w:r>
      <w:proofErr w:type="gramStart"/>
      <w:r w:rsidRPr="00A47700">
        <w:rPr>
          <w:rFonts w:ascii="仿宋_GB2312" w:eastAsia="仿宋_GB2312" w:hAnsi="Tahoma" w:cs="Tahoma" w:hint="eastAsia"/>
          <w:color w:val="000000"/>
          <w:kern w:val="0"/>
          <w:sz w:val="32"/>
          <w:szCs w:val="32"/>
        </w:rPr>
        <w:t>怠</w:t>
      </w:r>
      <w:proofErr w:type="gramEnd"/>
      <w:r w:rsidRPr="00A47700">
        <w:rPr>
          <w:rFonts w:ascii="仿宋_GB2312" w:eastAsia="仿宋_GB2312" w:hAnsi="Tahoma" w:cs="Tahoma" w:hint="eastAsia"/>
          <w:color w:val="000000"/>
          <w:kern w:val="0"/>
          <w:sz w:val="32"/>
          <w:szCs w:val="32"/>
        </w:rPr>
        <w:t>于履行职责或者违反委员义务的；</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（四）有违法、违反教师职业道德或学术不端行为的；</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（五）因其他原因不能或不宜担任委员职务的。</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3F5D88">
        <w:rPr>
          <w:rFonts w:ascii="仿宋_GB2312" w:eastAsia="仿宋_GB2312" w:hAnsi="Tahoma" w:cs="Tahoma" w:hint="eastAsia"/>
          <w:color w:val="000000"/>
          <w:kern w:val="0"/>
          <w:sz w:val="32"/>
          <w:szCs w:val="32"/>
        </w:rPr>
        <w:t>第八条</w:t>
      </w: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委员的增补或撤换，可根据需要每年进行一次，具体由主任委员视辞职或离职的委员人数而定。如需增补，原则上应由辞职或离职人员所在学科的学院</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推荐，并确保符合</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的组成规则。增补或撤</w:t>
      </w:r>
      <w:r w:rsidRPr="00A47700">
        <w:rPr>
          <w:rFonts w:ascii="仿宋_GB2312" w:eastAsia="仿宋_GB2312" w:hAnsi="Tahoma" w:cs="Tahoma" w:hint="eastAsia"/>
          <w:color w:val="000000"/>
          <w:kern w:val="0"/>
          <w:sz w:val="32"/>
          <w:szCs w:val="32"/>
        </w:rPr>
        <w:lastRenderedPageBreak/>
        <w:t>换的委员由主任委员提出、经校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审议，校长办公会议审定，再行增补或撤换。</w:t>
      </w:r>
    </w:p>
    <w:p w:rsidR="00A47700" w:rsidRPr="003F5D88" w:rsidRDefault="00A47700" w:rsidP="004070DA">
      <w:pPr>
        <w:widowControl/>
        <w:shd w:val="clear" w:color="auto" w:fill="FFFFFF"/>
        <w:snapToGrid/>
        <w:spacing w:before="156" w:after="156" w:line="600" w:lineRule="atLeast"/>
        <w:ind w:firstLineChars="0" w:firstLine="0"/>
        <w:jc w:val="center"/>
        <w:rPr>
          <w:rFonts w:ascii="仿宋_GB2312" w:eastAsia="仿宋_GB2312" w:hAnsi="Tahoma" w:cs="Tahoma"/>
          <w:color w:val="000000"/>
          <w:kern w:val="0"/>
          <w:sz w:val="32"/>
          <w:szCs w:val="32"/>
        </w:rPr>
      </w:pPr>
      <w:bookmarkStart w:id="1" w:name="2_3"/>
      <w:bookmarkStart w:id="2" w:name="sub12539189_2_3"/>
      <w:bookmarkStart w:id="3" w:name="第三章_职责权限"/>
      <w:bookmarkEnd w:id="1"/>
      <w:bookmarkEnd w:id="2"/>
      <w:bookmarkEnd w:id="3"/>
      <w:r w:rsidRPr="003F5D88">
        <w:rPr>
          <w:rFonts w:ascii="仿宋_GB2312" w:eastAsia="仿宋_GB2312" w:hAnsi="Tahoma" w:cs="Tahoma" w:hint="eastAsia"/>
          <w:color w:val="000000"/>
          <w:kern w:val="0"/>
          <w:sz w:val="32"/>
          <w:szCs w:val="32"/>
        </w:rPr>
        <w:t>第四章</w:t>
      </w:r>
      <w:r w:rsidRPr="003F5D88">
        <w:rPr>
          <w:rFonts w:ascii="仿宋_GB2312" w:eastAsia="仿宋_GB2312" w:hAnsi="Tahoma" w:cs="Tahoma" w:hint="eastAsia"/>
          <w:color w:val="000000"/>
          <w:kern w:val="0"/>
          <w:sz w:val="32"/>
          <w:szCs w:val="32"/>
        </w:rPr>
        <w:t>  </w:t>
      </w:r>
      <w:r w:rsidRPr="003F5D88">
        <w:rPr>
          <w:rFonts w:ascii="仿宋_GB2312" w:eastAsia="仿宋_GB2312" w:hAnsi="Tahoma" w:cs="Tahoma" w:hint="eastAsia"/>
          <w:color w:val="000000"/>
          <w:kern w:val="0"/>
          <w:sz w:val="32"/>
          <w:szCs w:val="32"/>
        </w:rPr>
        <w:t>职责权限</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3F5D88">
        <w:rPr>
          <w:rFonts w:ascii="仿宋_GB2312" w:eastAsia="仿宋_GB2312" w:hAnsi="Tahoma" w:cs="Tahoma" w:hint="eastAsia"/>
          <w:color w:val="000000"/>
          <w:kern w:val="0"/>
          <w:sz w:val="32"/>
          <w:szCs w:val="32"/>
        </w:rPr>
        <w:t>第九条</w:t>
      </w: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委员享有以下权利：</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（一）知悉与学术事务相关的学校各项管理制度、信息等；</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（二）就学术事务向学校相关职能部门提出咨询或质询；</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（三）在</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会议中自由、独立地发表意见，讨论、审议和表决各项决议；</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（四）对学校学术事务及</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工作提出建议、实施监督；</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（五）学校章程规定的其他权利。</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特邀委员根据学校的规定，享有相应权利。</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3F5D88">
        <w:rPr>
          <w:rFonts w:ascii="仿宋_GB2312" w:eastAsia="仿宋_GB2312" w:hAnsi="Tahoma" w:cs="Tahoma" w:hint="eastAsia"/>
          <w:color w:val="000000"/>
          <w:kern w:val="0"/>
          <w:sz w:val="32"/>
          <w:szCs w:val="32"/>
        </w:rPr>
        <w:t>第十条</w:t>
      </w: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委员须履行以下义务：</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（一）遵守国家宪法、法律和法规，遵循学术规范，恪守学术道德；</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（二）遵守</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章程，秉持学术专业判断，公正履行职责；</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（三）勤勉尽职，积极参加</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会议及有关活动；</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（四）学校章程规定的其他义务。</w:t>
      </w:r>
    </w:p>
    <w:p w:rsidR="00A47700" w:rsidRPr="003F5D88" w:rsidRDefault="00A47700" w:rsidP="004070DA">
      <w:pPr>
        <w:widowControl/>
        <w:shd w:val="clear" w:color="auto" w:fill="FFFFFF"/>
        <w:snapToGrid/>
        <w:spacing w:line="600" w:lineRule="atLeast"/>
        <w:ind w:firstLineChars="0" w:firstLine="48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r w:rsidRPr="003F5D88">
        <w:rPr>
          <w:rFonts w:ascii="仿宋_GB2312" w:eastAsia="仿宋_GB2312" w:hAnsi="Tahoma" w:cs="Tahoma" w:hint="eastAsia"/>
          <w:color w:val="000000"/>
          <w:kern w:val="0"/>
          <w:sz w:val="32"/>
          <w:szCs w:val="32"/>
        </w:rPr>
        <w:t>第十一条</w:t>
      </w: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学校就下列事务决策前，应当提交校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审议，或者交由</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审议并直接做出决定：</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lastRenderedPageBreak/>
        <w:t>（一）学科、专业及教师队伍建设规划，以及科学研究、对外学术交流合作等重大学术规划；</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（二）自主设置或者申请设置学科专业；</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（三）学术机构设置方案，交叉学科、跨学科协同创新机制的建设方案、学科资源的配置方案；</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（四）教学科研成果、人才培养质量的评价标准及考核办法；</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（五）学位授予标准及细则，学历教育的培养标准、教学计划方案、招生的计划与办法；</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（六）学校教师职务聘任的学术标准与办法；</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（七）学术评价、争议处理规则，学术道德规范；</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（八）</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专门委员会组织规程，学术分委员会章程；</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（九）学校认为需要提交审议的其他学术事务。</w:t>
      </w:r>
    </w:p>
    <w:p w:rsidR="00A47700" w:rsidRPr="003F5D88" w:rsidRDefault="00A47700" w:rsidP="004070DA">
      <w:pPr>
        <w:widowControl/>
        <w:shd w:val="clear" w:color="auto" w:fill="FFFFFF"/>
        <w:snapToGrid/>
        <w:spacing w:line="600" w:lineRule="atLeast"/>
        <w:ind w:firstLineChars="0" w:firstLine="643"/>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第十二条</w:t>
      </w: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学校实施以下事项，涉及对学术水平做出评价的，应当由校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或者其授权的学术组织进行评定：</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（一）学校教学、科学研究成果和奖励，对外推荐教学、科学研究成果奖；</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（二）高层次人才引进岗位人选、名誉（客座）教授聘任人选，推荐国内外重要学术组织的任职人选、人才选拔培养计划人选；</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（三）自主设立各类学术、科研基金、科研项目以及教学、科研奖项等；</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lastRenderedPageBreak/>
        <w:t>（四）需要评价学术水平的其他事项。</w:t>
      </w:r>
    </w:p>
    <w:p w:rsidR="00A47700" w:rsidRPr="003F5D88" w:rsidRDefault="00A47700" w:rsidP="004070DA">
      <w:pPr>
        <w:widowControl/>
        <w:shd w:val="clear" w:color="auto" w:fill="FFFFFF"/>
        <w:snapToGrid/>
        <w:spacing w:line="600" w:lineRule="atLeast"/>
        <w:ind w:firstLineChars="0" w:firstLine="643"/>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第十三条</w:t>
      </w:r>
      <w:r w:rsidRPr="003F5D88">
        <w:rPr>
          <w:rFonts w:ascii="仿宋_GB2312" w:eastAsia="仿宋_GB2312" w:hAnsi="Tahoma" w:cs="Tahoma"/>
          <w:color w:val="000000"/>
          <w:kern w:val="0"/>
          <w:sz w:val="32"/>
          <w:szCs w:val="32"/>
        </w:rPr>
        <w:t> </w:t>
      </w:r>
      <w:r w:rsidRPr="00A47700">
        <w:rPr>
          <w:rFonts w:ascii="仿宋_GB2312" w:eastAsia="仿宋_GB2312" w:hAnsi="Tahoma" w:cs="Tahoma" w:hint="eastAsia"/>
          <w:color w:val="000000"/>
          <w:kern w:val="0"/>
          <w:sz w:val="32"/>
          <w:szCs w:val="32"/>
        </w:rPr>
        <w:t>学校做出下列决策前，应当通报校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，由</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提出咨询意见：</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（一）制订与学术事务相关的全局性、重大发展规划和发展战略；</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（二）学校预算决算中教学、科研经费的安排和分配及使用；</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（三）教学、科研重大项目的申报及资金的分配使用；</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（四）开展中外合作办学，赴境外办学，对外开展重大项目合作；</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（五）学校认为需要听取</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意见的其他事项。</w:t>
      </w:r>
    </w:p>
    <w:p w:rsidR="00A47700" w:rsidRPr="003F5D88" w:rsidRDefault="003F5D88"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对上述事项提出明确不同意见的，学校应当做出说明、重新协商研究或者暂缓执行。</w:t>
      </w:r>
    </w:p>
    <w:p w:rsidR="00A47700" w:rsidRPr="003F5D88" w:rsidRDefault="00A47700" w:rsidP="004070DA">
      <w:pPr>
        <w:widowControl/>
        <w:shd w:val="clear" w:color="auto" w:fill="FFFFFF"/>
        <w:snapToGrid/>
        <w:spacing w:line="600" w:lineRule="atLeast"/>
        <w:ind w:firstLineChars="0" w:firstLine="643"/>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第十四条</w:t>
      </w: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按照有关规定及学校委托，受理有关学术不端行为的举报并进行调查，裁决学术纠纷。</w:t>
      </w:r>
    </w:p>
    <w:p w:rsidR="00A47700" w:rsidRPr="003F5D88" w:rsidRDefault="003F5D88"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调查学术不端行为、裁决学术纠纷，应当组织具有权威性和中立性的专家组，从学术角度独立调查取证，客观公正地进行调查认定。专家组的认定结论，当事人有异议的，</w:t>
      </w: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应当组织复议，必要时可举行听证。</w:t>
      </w:r>
    </w:p>
    <w:p w:rsidR="00A47700" w:rsidRPr="003F5D88" w:rsidRDefault="00A47700"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A47700">
        <w:rPr>
          <w:rFonts w:ascii="仿宋_GB2312" w:eastAsia="仿宋_GB2312" w:hAnsi="Tahoma" w:cs="Tahoma" w:hint="eastAsia"/>
          <w:color w:val="000000"/>
          <w:kern w:val="0"/>
          <w:sz w:val="32"/>
          <w:szCs w:val="32"/>
        </w:rPr>
        <w:t>对违反学术道德的行为，</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可依职权直接撤销或者建议相关部门撤销当事人相应的学术称号、学术待遇，并向学校及相关部门提出具体的处理建议。</w:t>
      </w:r>
    </w:p>
    <w:p w:rsidR="00A47700" w:rsidRPr="003F5D88" w:rsidRDefault="00A47700" w:rsidP="004070DA">
      <w:pPr>
        <w:widowControl/>
        <w:shd w:val="clear" w:color="auto" w:fill="FFFFFF"/>
        <w:snapToGrid/>
        <w:spacing w:before="156" w:after="156" w:line="600" w:lineRule="atLeast"/>
        <w:ind w:firstLineChars="0" w:firstLine="0"/>
        <w:jc w:val="center"/>
        <w:rPr>
          <w:rFonts w:ascii="仿宋_GB2312" w:eastAsia="仿宋_GB2312" w:hAnsi="Tahoma" w:cs="Tahoma"/>
          <w:color w:val="000000"/>
          <w:kern w:val="0"/>
          <w:sz w:val="32"/>
          <w:szCs w:val="32"/>
        </w:rPr>
      </w:pPr>
      <w:bookmarkStart w:id="4" w:name="2_4"/>
      <w:bookmarkStart w:id="5" w:name="sub12539189_2_4"/>
      <w:bookmarkStart w:id="6" w:name="第四章_运行制度"/>
      <w:bookmarkEnd w:id="4"/>
      <w:bookmarkEnd w:id="5"/>
      <w:bookmarkEnd w:id="6"/>
      <w:r w:rsidRPr="003F5D88">
        <w:rPr>
          <w:rFonts w:ascii="仿宋_GB2312" w:eastAsia="仿宋_GB2312" w:hAnsi="Tahoma" w:cs="Tahoma" w:hint="eastAsia"/>
          <w:color w:val="000000"/>
          <w:kern w:val="0"/>
          <w:sz w:val="32"/>
          <w:szCs w:val="32"/>
        </w:rPr>
        <w:t>第五章</w:t>
      </w:r>
      <w:r w:rsidRPr="003F5D88">
        <w:rPr>
          <w:rFonts w:ascii="仿宋_GB2312" w:eastAsia="仿宋_GB2312" w:hAnsi="Tahoma" w:cs="Tahoma" w:hint="eastAsia"/>
          <w:color w:val="000000"/>
          <w:kern w:val="0"/>
          <w:sz w:val="32"/>
          <w:szCs w:val="32"/>
        </w:rPr>
        <w:t>  </w:t>
      </w:r>
      <w:r w:rsidRPr="003F5D88">
        <w:rPr>
          <w:rFonts w:ascii="仿宋_GB2312" w:eastAsia="仿宋_GB2312" w:hAnsi="Tahoma" w:cs="Tahoma" w:hint="eastAsia"/>
          <w:color w:val="000000"/>
          <w:kern w:val="0"/>
          <w:sz w:val="32"/>
          <w:szCs w:val="32"/>
        </w:rPr>
        <w:t>会议制度</w:t>
      </w:r>
    </w:p>
    <w:p w:rsidR="00A47700" w:rsidRPr="003F5D88" w:rsidRDefault="00A47700" w:rsidP="004070DA">
      <w:pPr>
        <w:widowControl/>
        <w:shd w:val="clear" w:color="auto" w:fill="FFFFFF"/>
        <w:snapToGrid/>
        <w:spacing w:line="600" w:lineRule="atLeast"/>
        <w:ind w:firstLineChars="0" w:firstLine="643"/>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lastRenderedPageBreak/>
        <w:t>第十五条</w:t>
      </w: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实行例会制度，每学期至少召开</w:t>
      </w:r>
      <w:r w:rsidRPr="003F5D88">
        <w:rPr>
          <w:rFonts w:ascii="仿宋_GB2312" w:eastAsia="仿宋_GB2312" w:hAnsi="Tahoma" w:cs="Tahoma"/>
          <w:color w:val="000000"/>
          <w:kern w:val="0"/>
          <w:sz w:val="32"/>
          <w:szCs w:val="32"/>
        </w:rPr>
        <w:t>1</w:t>
      </w:r>
      <w:r w:rsidRPr="00A47700">
        <w:rPr>
          <w:rFonts w:ascii="仿宋_GB2312" w:eastAsia="仿宋_GB2312" w:hAnsi="Tahoma" w:cs="Tahoma" w:hint="eastAsia"/>
          <w:color w:val="000000"/>
          <w:kern w:val="0"/>
          <w:sz w:val="32"/>
          <w:szCs w:val="32"/>
        </w:rPr>
        <w:t>次全体会议。如因工作需要，经</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主任委员或者校长提议，或者</w:t>
      </w:r>
      <w:r w:rsidRPr="003F5D88">
        <w:rPr>
          <w:rFonts w:ascii="仿宋_GB2312" w:eastAsia="仿宋_GB2312" w:hAnsi="Tahoma" w:cs="Tahoma"/>
          <w:color w:val="000000"/>
          <w:kern w:val="0"/>
          <w:sz w:val="32"/>
          <w:szCs w:val="32"/>
        </w:rPr>
        <w:t>1/3</w:t>
      </w:r>
      <w:r w:rsidRPr="00A47700">
        <w:rPr>
          <w:rFonts w:ascii="仿宋_GB2312" w:eastAsia="仿宋_GB2312" w:hAnsi="Tahoma" w:cs="Tahoma" w:hint="eastAsia"/>
          <w:color w:val="000000"/>
          <w:kern w:val="0"/>
          <w:sz w:val="32"/>
          <w:szCs w:val="32"/>
        </w:rPr>
        <w:t>以上委员联名提议，可临时召开</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全体会议，商讨、决定相关事项。</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分会会议、学院</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会议可根据需要不定期召开。</w:t>
      </w:r>
    </w:p>
    <w:p w:rsidR="00A47700" w:rsidRPr="003F5D88" w:rsidRDefault="003F5D88"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可以授权</w:t>
      </w: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分会、学院</w:t>
      </w: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处理专项学术事务，履行相应职责。</w:t>
      </w:r>
    </w:p>
    <w:p w:rsidR="00A47700" w:rsidRPr="003F5D88" w:rsidRDefault="00A47700" w:rsidP="004070DA">
      <w:pPr>
        <w:widowControl/>
        <w:shd w:val="clear" w:color="auto" w:fill="FFFFFF"/>
        <w:snapToGrid/>
        <w:spacing w:line="600" w:lineRule="atLeast"/>
        <w:ind w:firstLineChars="0" w:firstLine="643"/>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第十六条</w:t>
      </w: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主任委员负责召集和主持</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会议。主任委员因故不能召集和主持会议时，可委托副主任委员召集和主持会议。</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委员全体会议应有</w:t>
      </w:r>
      <w:r w:rsidRPr="003F5D88">
        <w:rPr>
          <w:rFonts w:ascii="仿宋_GB2312" w:eastAsia="仿宋_GB2312" w:hAnsi="Tahoma" w:cs="Tahoma"/>
          <w:color w:val="000000"/>
          <w:kern w:val="0"/>
          <w:sz w:val="32"/>
          <w:szCs w:val="32"/>
        </w:rPr>
        <w:t>2/3</w:t>
      </w:r>
      <w:r w:rsidRPr="00A47700">
        <w:rPr>
          <w:rFonts w:ascii="仿宋_GB2312" w:eastAsia="仿宋_GB2312" w:hAnsi="Tahoma" w:cs="Tahoma" w:hint="eastAsia"/>
          <w:color w:val="000000"/>
          <w:kern w:val="0"/>
          <w:sz w:val="32"/>
          <w:szCs w:val="32"/>
        </w:rPr>
        <w:t>以上委员出席方可开会。</w:t>
      </w:r>
    </w:p>
    <w:p w:rsidR="00A47700" w:rsidRPr="003F5D88" w:rsidRDefault="003F5D88"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全体会议应当提前确定议题并通知与会委员。经与会</w:t>
      </w:r>
      <w:r w:rsidR="00A47700" w:rsidRPr="003F5D88">
        <w:rPr>
          <w:rFonts w:ascii="仿宋_GB2312" w:eastAsia="仿宋_GB2312" w:hAnsi="Tahoma" w:cs="Tahoma"/>
          <w:color w:val="000000"/>
          <w:kern w:val="0"/>
          <w:sz w:val="32"/>
          <w:szCs w:val="32"/>
        </w:rPr>
        <w:t>1/3</w:t>
      </w:r>
      <w:r w:rsidR="00A47700" w:rsidRPr="00A47700">
        <w:rPr>
          <w:rFonts w:ascii="仿宋_GB2312" w:eastAsia="仿宋_GB2312" w:hAnsi="Tahoma" w:cs="Tahoma" w:hint="eastAsia"/>
          <w:color w:val="000000"/>
          <w:kern w:val="0"/>
          <w:sz w:val="32"/>
          <w:szCs w:val="32"/>
        </w:rPr>
        <w:t>以上委员同意，可以临时增加议题。</w:t>
      </w:r>
    </w:p>
    <w:p w:rsidR="00A47700" w:rsidRPr="003F5D88" w:rsidRDefault="00A47700" w:rsidP="004070DA">
      <w:pPr>
        <w:widowControl/>
        <w:shd w:val="clear" w:color="auto" w:fill="FFFFFF"/>
        <w:snapToGrid/>
        <w:spacing w:before="156" w:after="156" w:line="600" w:lineRule="atLeast"/>
        <w:ind w:firstLineChars="0" w:firstLine="0"/>
        <w:jc w:val="center"/>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第六章</w:t>
      </w:r>
      <w:r w:rsidRPr="003F5D88">
        <w:rPr>
          <w:rFonts w:ascii="仿宋_GB2312" w:eastAsia="仿宋_GB2312" w:hAnsi="Tahoma" w:cs="Tahoma" w:hint="eastAsia"/>
          <w:color w:val="000000"/>
          <w:kern w:val="0"/>
          <w:sz w:val="32"/>
          <w:szCs w:val="32"/>
        </w:rPr>
        <w:t>  </w:t>
      </w:r>
      <w:r w:rsidRPr="003F5D88">
        <w:rPr>
          <w:rFonts w:ascii="仿宋_GB2312" w:eastAsia="仿宋_GB2312" w:hAnsi="Tahoma" w:cs="Tahoma" w:hint="eastAsia"/>
          <w:color w:val="000000"/>
          <w:kern w:val="0"/>
          <w:sz w:val="32"/>
          <w:szCs w:val="32"/>
        </w:rPr>
        <w:t>议事规则</w:t>
      </w:r>
    </w:p>
    <w:p w:rsidR="00A47700" w:rsidRPr="003F5D88" w:rsidRDefault="00A47700" w:rsidP="004070DA">
      <w:pPr>
        <w:widowControl/>
        <w:shd w:val="clear" w:color="auto" w:fill="FFFFFF"/>
        <w:snapToGrid/>
        <w:spacing w:line="600" w:lineRule="atLeast"/>
        <w:ind w:firstLineChars="0" w:firstLine="639"/>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第十七条</w:t>
      </w: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议事决策实行少数服从多数原则。重大事项应当经与会委员的</w:t>
      </w:r>
      <w:r w:rsidRPr="003F5D88">
        <w:rPr>
          <w:rFonts w:ascii="仿宋_GB2312" w:eastAsia="仿宋_GB2312" w:hAnsi="Tahoma" w:cs="Tahoma"/>
          <w:color w:val="000000"/>
          <w:kern w:val="0"/>
          <w:sz w:val="32"/>
          <w:szCs w:val="32"/>
        </w:rPr>
        <w:t>2/3</w:t>
      </w:r>
      <w:r w:rsidRPr="00A47700">
        <w:rPr>
          <w:rFonts w:ascii="仿宋_GB2312" w:eastAsia="仿宋_GB2312" w:hAnsi="Tahoma" w:cs="Tahoma" w:hint="eastAsia"/>
          <w:color w:val="000000"/>
          <w:kern w:val="0"/>
          <w:sz w:val="32"/>
          <w:szCs w:val="32"/>
        </w:rPr>
        <w:t>以上表决同意，方可通过。</w:t>
      </w:r>
    </w:p>
    <w:p w:rsidR="00A47700" w:rsidRPr="003F5D88" w:rsidRDefault="003F5D88"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会议审议决定或者评定的事项，一般应当以无记名投票方式做出；也可根据事项性质，采取实名投票方式进行。</w:t>
      </w:r>
    </w:p>
    <w:p w:rsidR="00A47700" w:rsidRPr="003F5D88" w:rsidRDefault="003F5D88"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审议或者评定的事项与委员本人及其配偶和直系亲属有关，或者具有利益关联的，相关委员应当回避。</w:t>
      </w:r>
    </w:p>
    <w:p w:rsidR="00A47700" w:rsidRPr="003F5D88" w:rsidRDefault="00A47700" w:rsidP="004070DA">
      <w:pPr>
        <w:widowControl/>
        <w:shd w:val="clear" w:color="auto" w:fill="FFFFFF"/>
        <w:snapToGrid/>
        <w:spacing w:line="600" w:lineRule="atLeast"/>
        <w:ind w:firstLineChars="0" w:firstLine="643"/>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lastRenderedPageBreak/>
        <w:t>第十八条</w:t>
      </w: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会议可根据议题，设立旁听席，允许学校相关职能部门负责人、教师及学生代表列席旁听。</w:t>
      </w:r>
    </w:p>
    <w:p w:rsidR="00A47700" w:rsidRPr="003F5D88" w:rsidRDefault="003F5D88"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做出的决定应当予以公示。公示期内如有异议的，经</w:t>
      </w:r>
      <w:r w:rsidR="00A47700" w:rsidRPr="003F5D88">
        <w:rPr>
          <w:rFonts w:ascii="仿宋_GB2312" w:eastAsia="仿宋_GB2312" w:hAnsi="Tahoma" w:cs="Tahoma"/>
          <w:color w:val="000000"/>
          <w:kern w:val="0"/>
          <w:sz w:val="32"/>
          <w:szCs w:val="32"/>
        </w:rPr>
        <w:t>1/3</w:t>
      </w:r>
      <w:r w:rsidR="00A47700" w:rsidRPr="00A47700">
        <w:rPr>
          <w:rFonts w:ascii="仿宋_GB2312" w:eastAsia="仿宋_GB2312" w:hAnsi="Tahoma" w:cs="Tahoma" w:hint="eastAsia"/>
          <w:color w:val="000000"/>
          <w:kern w:val="0"/>
          <w:sz w:val="32"/>
          <w:szCs w:val="32"/>
        </w:rPr>
        <w:t>以上委员同意，可召开全体会议复议。经复议的决定为终局结论。</w:t>
      </w:r>
    </w:p>
    <w:p w:rsidR="00A47700" w:rsidRPr="003F5D88" w:rsidRDefault="00A47700" w:rsidP="004070DA">
      <w:pPr>
        <w:widowControl/>
        <w:shd w:val="clear" w:color="auto" w:fill="FFFFFF"/>
        <w:snapToGrid/>
        <w:spacing w:line="600" w:lineRule="atLeast"/>
        <w:ind w:firstLineChars="0" w:firstLine="643"/>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第十九条</w:t>
      </w:r>
      <w:r w:rsidRPr="003F5D88">
        <w:rPr>
          <w:rFonts w:ascii="仿宋_GB2312" w:eastAsia="仿宋_GB2312" w:hAnsi="Tahoma" w:cs="Tahoma"/>
          <w:color w:val="000000"/>
          <w:kern w:val="0"/>
          <w:sz w:val="32"/>
          <w:szCs w:val="32"/>
        </w:rPr>
        <w:t> </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建立年度报告制度，每年度对学校整体的学术水平、学科发展、人才培养质量等进行全面评价，提出意见、建议；对</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的运行及履行职责情况进行总结。</w:t>
      </w:r>
    </w:p>
    <w:p w:rsidR="00A47700" w:rsidRPr="003F5D88" w:rsidRDefault="003F5D88" w:rsidP="004070DA">
      <w:pPr>
        <w:widowControl/>
        <w:shd w:val="clear" w:color="auto" w:fill="FFFFFF"/>
        <w:snapToGrid/>
        <w:spacing w:line="600" w:lineRule="atLeast"/>
        <w:ind w:firstLineChars="0" w:firstLine="640"/>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学术委员会</w:t>
      </w:r>
      <w:r w:rsidR="00A47700" w:rsidRPr="00A47700">
        <w:rPr>
          <w:rFonts w:ascii="仿宋_GB2312" w:eastAsia="仿宋_GB2312" w:hAnsi="Tahoma" w:cs="Tahoma" w:hint="eastAsia"/>
          <w:color w:val="000000"/>
          <w:kern w:val="0"/>
          <w:sz w:val="32"/>
          <w:szCs w:val="32"/>
        </w:rPr>
        <w:t>年度报告提交教职工代表大会审议，有关意见、建议的采纳情况，校长应当</w:t>
      </w:r>
      <w:proofErr w:type="gramStart"/>
      <w:r w:rsidR="00A47700" w:rsidRPr="00A47700">
        <w:rPr>
          <w:rFonts w:ascii="仿宋_GB2312" w:eastAsia="仿宋_GB2312" w:hAnsi="Tahoma" w:cs="Tahoma" w:hint="eastAsia"/>
          <w:color w:val="000000"/>
          <w:kern w:val="0"/>
          <w:sz w:val="32"/>
          <w:szCs w:val="32"/>
        </w:rPr>
        <w:t>向</w:t>
      </w:r>
      <w:r w:rsidRPr="003F5D88">
        <w:rPr>
          <w:rFonts w:ascii="仿宋_GB2312" w:eastAsia="仿宋_GB2312" w:hAnsi="Tahoma" w:cs="Tahoma" w:hint="eastAsia"/>
          <w:color w:val="000000"/>
          <w:kern w:val="0"/>
          <w:sz w:val="32"/>
          <w:szCs w:val="32"/>
        </w:rPr>
        <w:t>学术</w:t>
      </w:r>
      <w:proofErr w:type="gramEnd"/>
      <w:r w:rsidRPr="003F5D88">
        <w:rPr>
          <w:rFonts w:ascii="仿宋_GB2312" w:eastAsia="仿宋_GB2312" w:hAnsi="Tahoma" w:cs="Tahoma" w:hint="eastAsia"/>
          <w:color w:val="000000"/>
          <w:kern w:val="0"/>
          <w:sz w:val="32"/>
          <w:szCs w:val="32"/>
        </w:rPr>
        <w:t>委员会</w:t>
      </w:r>
      <w:r w:rsidR="00A47700" w:rsidRPr="00A47700">
        <w:rPr>
          <w:rFonts w:ascii="仿宋_GB2312" w:eastAsia="仿宋_GB2312" w:hAnsi="Tahoma" w:cs="Tahoma" w:hint="eastAsia"/>
          <w:color w:val="000000"/>
          <w:kern w:val="0"/>
          <w:sz w:val="32"/>
          <w:szCs w:val="32"/>
        </w:rPr>
        <w:t>做出说明。</w:t>
      </w:r>
    </w:p>
    <w:p w:rsidR="00A47700" w:rsidRPr="003F5D88" w:rsidRDefault="00A47700" w:rsidP="004070DA">
      <w:pPr>
        <w:widowControl/>
        <w:shd w:val="clear" w:color="auto" w:fill="FFFFFF"/>
        <w:snapToGrid/>
        <w:spacing w:before="156" w:after="156" w:line="600" w:lineRule="atLeast"/>
        <w:ind w:firstLineChars="0" w:firstLine="0"/>
        <w:jc w:val="center"/>
        <w:rPr>
          <w:rFonts w:ascii="仿宋_GB2312" w:eastAsia="仿宋_GB2312" w:hAnsi="Tahoma" w:cs="Tahoma"/>
          <w:color w:val="000000"/>
          <w:kern w:val="0"/>
          <w:sz w:val="32"/>
          <w:szCs w:val="32"/>
        </w:rPr>
      </w:pPr>
      <w:bookmarkStart w:id="7" w:name="2_5"/>
      <w:bookmarkStart w:id="8" w:name="sub12539189_2_5"/>
      <w:bookmarkStart w:id="9" w:name="第五章_附_则"/>
      <w:bookmarkEnd w:id="7"/>
      <w:bookmarkEnd w:id="8"/>
      <w:bookmarkEnd w:id="9"/>
      <w:r w:rsidRPr="003F5D88">
        <w:rPr>
          <w:rFonts w:ascii="仿宋_GB2312" w:eastAsia="仿宋_GB2312" w:hAnsi="Tahoma" w:cs="Tahoma" w:hint="eastAsia"/>
          <w:color w:val="000000"/>
          <w:kern w:val="0"/>
          <w:sz w:val="32"/>
          <w:szCs w:val="32"/>
        </w:rPr>
        <w:t>第七章</w:t>
      </w:r>
      <w:r w:rsidRPr="003F5D88">
        <w:rPr>
          <w:rFonts w:ascii="仿宋_GB2312" w:eastAsia="仿宋_GB2312" w:hAnsi="Tahoma" w:cs="Tahoma" w:hint="eastAsia"/>
          <w:color w:val="000000"/>
          <w:kern w:val="0"/>
          <w:sz w:val="32"/>
          <w:szCs w:val="32"/>
        </w:rPr>
        <w:t>  </w:t>
      </w:r>
      <w:r w:rsidRPr="003F5D88">
        <w:rPr>
          <w:rFonts w:ascii="仿宋_GB2312" w:eastAsia="仿宋_GB2312" w:hAnsi="Tahoma" w:cs="Tahoma" w:hint="eastAsia"/>
          <w:color w:val="000000"/>
          <w:kern w:val="0"/>
          <w:sz w:val="32"/>
          <w:szCs w:val="32"/>
        </w:rPr>
        <w:t>附 则</w:t>
      </w:r>
    </w:p>
    <w:p w:rsidR="00A47700" w:rsidRPr="003F5D88" w:rsidRDefault="00A47700" w:rsidP="004070DA">
      <w:pPr>
        <w:widowControl/>
        <w:shd w:val="clear" w:color="auto" w:fill="FFFFFF"/>
        <w:snapToGrid/>
        <w:spacing w:line="600" w:lineRule="atLeast"/>
        <w:ind w:firstLineChars="0" w:firstLine="643"/>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第二十条</w:t>
      </w:r>
      <w:r w:rsidRPr="003F5D88">
        <w:rPr>
          <w:rFonts w:ascii="仿宋_GB2312" w:eastAsia="仿宋_GB2312" w:hAnsi="Tahoma" w:cs="Tahoma"/>
          <w:color w:val="000000"/>
          <w:kern w:val="0"/>
          <w:sz w:val="32"/>
          <w:szCs w:val="32"/>
        </w:rPr>
        <w:t> </w:t>
      </w:r>
      <w:r w:rsidRPr="003F5D88">
        <w:rPr>
          <w:rFonts w:ascii="仿宋_GB2312" w:eastAsia="仿宋_GB2312" w:hAnsi="Tahoma" w:cs="Tahoma" w:hint="eastAsia"/>
          <w:color w:val="000000"/>
          <w:kern w:val="0"/>
          <w:sz w:val="32"/>
          <w:szCs w:val="32"/>
        </w:rPr>
        <w:t>学校此前发布的有关规章、文件中的相关规定与本章程不一致的，以本章程为准。</w:t>
      </w:r>
    </w:p>
    <w:p w:rsidR="00A47700" w:rsidRPr="003F5D88" w:rsidRDefault="00A47700" w:rsidP="004070DA">
      <w:pPr>
        <w:widowControl/>
        <w:shd w:val="clear" w:color="auto" w:fill="FFFFFF"/>
        <w:snapToGrid/>
        <w:spacing w:line="600" w:lineRule="atLeast"/>
        <w:ind w:firstLineChars="0" w:firstLine="639"/>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第二十一条</w:t>
      </w:r>
      <w:r w:rsidRPr="003F5D88">
        <w:rPr>
          <w:rFonts w:ascii="仿宋_GB2312" w:eastAsia="仿宋_GB2312" w:hAnsi="Tahoma" w:cs="Tahoma"/>
          <w:color w:val="000000"/>
          <w:kern w:val="0"/>
          <w:sz w:val="32"/>
          <w:szCs w:val="32"/>
        </w:rPr>
        <w:t> </w:t>
      </w:r>
      <w:r w:rsidRPr="003F5D88">
        <w:rPr>
          <w:rFonts w:ascii="仿宋_GB2312" w:eastAsia="仿宋_GB2312" w:hAnsi="Tahoma" w:cs="Tahoma" w:hint="eastAsia"/>
          <w:color w:val="000000"/>
          <w:kern w:val="0"/>
          <w:sz w:val="32"/>
          <w:szCs w:val="32"/>
        </w:rPr>
        <w:t>科技与产业处、</w:t>
      </w:r>
      <w:r w:rsidRPr="00A47700">
        <w:rPr>
          <w:rFonts w:ascii="仿宋_GB2312" w:eastAsia="仿宋_GB2312" w:hAnsi="Tahoma" w:cs="Tahoma" w:hint="eastAsia"/>
          <w:color w:val="000000"/>
          <w:kern w:val="0"/>
          <w:sz w:val="32"/>
          <w:szCs w:val="32"/>
        </w:rPr>
        <w:t>人文社科处</w:t>
      </w:r>
      <w:r w:rsidRPr="003F5D88">
        <w:rPr>
          <w:rFonts w:ascii="仿宋_GB2312" w:eastAsia="仿宋_GB2312" w:hAnsi="Tahoma" w:cs="Tahoma" w:hint="eastAsia"/>
          <w:color w:val="000000"/>
          <w:kern w:val="0"/>
          <w:sz w:val="32"/>
          <w:szCs w:val="32"/>
        </w:rPr>
        <w:t>为校</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的办事机构，具体处理</w:t>
      </w:r>
      <w:r w:rsidR="003F5D88" w:rsidRPr="003F5D88">
        <w:rPr>
          <w:rFonts w:ascii="仿宋_GB2312" w:eastAsia="仿宋_GB2312" w:hAnsi="Tahoma" w:cs="Tahoma" w:hint="eastAsia"/>
          <w:color w:val="000000"/>
          <w:kern w:val="0"/>
          <w:sz w:val="32"/>
          <w:szCs w:val="32"/>
        </w:rPr>
        <w:t>学术委员会</w:t>
      </w:r>
      <w:r w:rsidRPr="00A47700">
        <w:rPr>
          <w:rFonts w:ascii="仿宋_GB2312" w:eastAsia="仿宋_GB2312" w:hAnsi="Tahoma" w:cs="Tahoma" w:hint="eastAsia"/>
          <w:color w:val="000000"/>
          <w:kern w:val="0"/>
          <w:sz w:val="32"/>
          <w:szCs w:val="32"/>
        </w:rPr>
        <w:t>的日常事务。</w:t>
      </w:r>
    </w:p>
    <w:p w:rsidR="00A47700" w:rsidRPr="003F5D88" w:rsidRDefault="00A47700" w:rsidP="004070DA">
      <w:pPr>
        <w:widowControl/>
        <w:shd w:val="clear" w:color="auto" w:fill="FFFFFF"/>
        <w:snapToGrid/>
        <w:spacing w:line="600" w:lineRule="atLeast"/>
        <w:ind w:firstLineChars="0" w:firstLine="639"/>
        <w:jc w:val="left"/>
        <w:rPr>
          <w:rFonts w:ascii="仿宋_GB2312" w:eastAsia="仿宋_GB2312" w:hAnsi="Tahoma" w:cs="Tahoma"/>
          <w:color w:val="000000"/>
          <w:kern w:val="0"/>
          <w:sz w:val="32"/>
          <w:szCs w:val="32"/>
        </w:rPr>
      </w:pPr>
      <w:r w:rsidRPr="003F5D88">
        <w:rPr>
          <w:rFonts w:ascii="仿宋_GB2312" w:eastAsia="仿宋_GB2312" w:hAnsi="Tahoma" w:cs="Tahoma" w:hint="eastAsia"/>
          <w:color w:val="000000"/>
          <w:kern w:val="0"/>
          <w:sz w:val="32"/>
          <w:szCs w:val="32"/>
        </w:rPr>
        <w:t>第二十二条</w:t>
      </w:r>
      <w:r w:rsidRPr="003F5D88">
        <w:rPr>
          <w:rFonts w:ascii="仿宋_GB2312" w:eastAsia="仿宋_GB2312" w:hAnsi="Tahoma" w:cs="Tahoma"/>
          <w:color w:val="000000"/>
          <w:kern w:val="0"/>
          <w:sz w:val="32"/>
          <w:szCs w:val="32"/>
        </w:rPr>
        <w:t> </w:t>
      </w:r>
      <w:r w:rsidRPr="003F5D88">
        <w:rPr>
          <w:rFonts w:ascii="仿宋_GB2312" w:eastAsia="仿宋_GB2312" w:hAnsi="Tahoma" w:cs="Tahoma" w:hint="eastAsia"/>
          <w:color w:val="000000"/>
          <w:kern w:val="0"/>
          <w:sz w:val="32"/>
          <w:szCs w:val="32"/>
        </w:rPr>
        <w:t>本章程自</w:t>
      </w:r>
      <w:r w:rsidRPr="00A47700">
        <w:rPr>
          <w:rFonts w:ascii="仿宋_GB2312" w:eastAsia="仿宋_GB2312" w:hAnsi="Tahoma" w:cs="Tahoma" w:hint="eastAsia"/>
          <w:color w:val="000000"/>
          <w:kern w:val="0"/>
          <w:sz w:val="32"/>
          <w:szCs w:val="32"/>
        </w:rPr>
        <w:t>颁布之日</w:t>
      </w:r>
      <w:r w:rsidRPr="003F5D88">
        <w:rPr>
          <w:rFonts w:ascii="仿宋_GB2312" w:eastAsia="仿宋_GB2312" w:hAnsi="Tahoma" w:cs="Tahoma" w:hint="eastAsia"/>
          <w:color w:val="000000"/>
          <w:kern w:val="0"/>
          <w:sz w:val="32"/>
          <w:szCs w:val="32"/>
        </w:rPr>
        <w:t>起施行，由科技与产业处、</w:t>
      </w:r>
      <w:r w:rsidRPr="00A47700">
        <w:rPr>
          <w:rFonts w:ascii="仿宋_GB2312" w:eastAsia="仿宋_GB2312" w:hAnsi="Tahoma" w:cs="Tahoma" w:hint="eastAsia"/>
          <w:color w:val="000000"/>
          <w:kern w:val="0"/>
          <w:sz w:val="32"/>
          <w:szCs w:val="32"/>
        </w:rPr>
        <w:t>人文社科处负责解释。</w:t>
      </w:r>
    </w:p>
    <w:p w:rsidR="00A47700" w:rsidRPr="003F5D88" w:rsidRDefault="00A47700" w:rsidP="004070DA">
      <w:pPr>
        <w:widowControl/>
        <w:shd w:val="clear" w:color="auto" w:fill="FFFFFF"/>
        <w:snapToGrid/>
        <w:spacing w:line="240" w:lineRule="auto"/>
        <w:ind w:firstLineChars="0" w:firstLine="0"/>
        <w:jc w:val="left"/>
        <w:rPr>
          <w:rFonts w:ascii="仿宋_GB2312" w:eastAsia="仿宋_GB2312" w:hAnsi="Tahoma" w:cs="Tahoma"/>
          <w:color w:val="000000"/>
          <w:kern w:val="0"/>
          <w:sz w:val="32"/>
          <w:szCs w:val="32"/>
        </w:rPr>
      </w:pPr>
      <w:r w:rsidRPr="003F5D88">
        <w:rPr>
          <w:rFonts w:ascii="仿宋_GB2312" w:eastAsia="仿宋_GB2312" w:hAnsi="Tahoma" w:cs="Tahoma"/>
          <w:color w:val="000000"/>
          <w:kern w:val="0"/>
          <w:sz w:val="32"/>
          <w:szCs w:val="32"/>
        </w:rPr>
        <w:t>  </w:t>
      </w:r>
    </w:p>
    <w:p w:rsidR="00A47700" w:rsidRPr="00A47700" w:rsidRDefault="00A47700" w:rsidP="004070DA">
      <w:pPr>
        <w:widowControl/>
        <w:shd w:val="clear" w:color="auto" w:fill="FFFFFF"/>
        <w:snapToGrid/>
        <w:spacing w:line="240" w:lineRule="auto"/>
        <w:ind w:firstLineChars="0" w:firstLine="0"/>
        <w:jc w:val="left"/>
        <w:rPr>
          <w:rFonts w:ascii="Tahoma" w:eastAsia="宋体" w:hAnsi="Tahoma" w:cs="Tahoma"/>
          <w:color w:val="000000"/>
          <w:kern w:val="0"/>
          <w:sz w:val="21"/>
          <w:szCs w:val="21"/>
        </w:rPr>
      </w:pPr>
      <w:r w:rsidRPr="00A47700">
        <w:rPr>
          <w:rFonts w:ascii="Times New Roman" w:eastAsia="宋体" w:hAnsi="Times New Roman"/>
          <w:color w:val="000000"/>
          <w:kern w:val="0"/>
          <w:sz w:val="28"/>
          <w:szCs w:val="28"/>
        </w:rPr>
        <w:t> </w:t>
      </w:r>
    </w:p>
    <w:p w:rsidR="00A47700" w:rsidRPr="00A47700" w:rsidRDefault="00A47700" w:rsidP="004070DA">
      <w:pPr>
        <w:widowControl/>
        <w:shd w:val="clear" w:color="auto" w:fill="FFFFFF"/>
        <w:snapToGrid/>
        <w:spacing w:line="500" w:lineRule="atLeast"/>
        <w:ind w:firstLineChars="0" w:firstLine="560"/>
        <w:jc w:val="left"/>
        <w:rPr>
          <w:rFonts w:ascii="Tahoma" w:eastAsia="宋体" w:hAnsi="Tahoma" w:cs="Tahoma"/>
          <w:color w:val="000000"/>
          <w:kern w:val="0"/>
          <w:sz w:val="21"/>
          <w:szCs w:val="21"/>
        </w:rPr>
      </w:pPr>
      <w:r w:rsidRPr="00A47700">
        <w:rPr>
          <w:rFonts w:ascii="仿宋_GB2312" w:eastAsia="仿宋_GB2312" w:hAnsi="Tahoma" w:cs="Tahoma" w:hint="eastAsia"/>
          <w:color w:val="000000"/>
          <w:kern w:val="0"/>
          <w:sz w:val="28"/>
          <w:szCs w:val="28"/>
        </w:rPr>
        <w:t>南通大学校长办公室</w:t>
      </w:r>
      <w:r w:rsidRPr="00A47700">
        <w:rPr>
          <w:rFonts w:ascii="Times New Roman" w:eastAsia="宋体" w:hAnsi="Times New Roman"/>
          <w:color w:val="000000"/>
          <w:kern w:val="0"/>
          <w:sz w:val="28"/>
          <w:szCs w:val="28"/>
        </w:rPr>
        <w:t>                </w:t>
      </w:r>
      <w:r w:rsidRPr="00A47700">
        <w:rPr>
          <w:rFonts w:ascii="Times New Roman" w:eastAsia="宋体" w:hAnsi="Times New Roman"/>
          <w:color w:val="000000"/>
          <w:kern w:val="0"/>
          <w:sz w:val="28"/>
        </w:rPr>
        <w:t> </w:t>
      </w:r>
      <w:r w:rsidRPr="00A47700">
        <w:rPr>
          <w:rFonts w:ascii="Times New Roman" w:eastAsia="宋体" w:hAnsi="Times New Roman"/>
          <w:color w:val="000000"/>
          <w:kern w:val="0"/>
          <w:sz w:val="28"/>
          <w:szCs w:val="28"/>
        </w:rPr>
        <w:t>       2017</w:t>
      </w:r>
      <w:r w:rsidRPr="00A47700">
        <w:rPr>
          <w:rFonts w:ascii="仿宋_GB2312" w:eastAsia="仿宋_GB2312" w:hAnsi="Tahoma" w:cs="Tahoma" w:hint="eastAsia"/>
          <w:color w:val="000000"/>
          <w:kern w:val="0"/>
          <w:sz w:val="28"/>
          <w:szCs w:val="28"/>
        </w:rPr>
        <w:t>年</w:t>
      </w:r>
      <w:r w:rsidRPr="00A47700">
        <w:rPr>
          <w:rFonts w:ascii="Times New Roman" w:eastAsia="宋体" w:hAnsi="Times New Roman"/>
          <w:color w:val="000000"/>
          <w:kern w:val="0"/>
          <w:sz w:val="28"/>
          <w:szCs w:val="28"/>
        </w:rPr>
        <w:t>6</w:t>
      </w:r>
      <w:r w:rsidRPr="00A47700">
        <w:rPr>
          <w:rFonts w:ascii="仿宋_GB2312" w:eastAsia="仿宋_GB2312" w:hAnsi="Tahoma" w:cs="Tahoma" w:hint="eastAsia"/>
          <w:color w:val="000000"/>
          <w:kern w:val="0"/>
          <w:sz w:val="28"/>
          <w:szCs w:val="28"/>
        </w:rPr>
        <w:t>月</w:t>
      </w:r>
      <w:r w:rsidRPr="00A47700">
        <w:rPr>
          <w:rFonts w:ascii="Times New Roman" w:eastAsia="宋体" w:hAnsi="Times New Roman"/>
          <w:color w:val="000000"/>
          <w:kern w:val="0"/>
          <w:sz w:val="28"/>
          <w:szCs w:val="28"/>
        </w:rPr>
        <w:t>23</w:t>
      </w:r>
      <w:r w:rsidRPr="00A47700">
        <w:rPr>
          <w:rFonts w:ascii="仿宋_GB2312" w:eastAsia="仿宋_GB2312" w:hAnsi="Tahoma" w:cs="Tahoma" w:hint="eastAsia"/>
          <w:color w:val="000000"/>
          <w:kern w:val="0"/>
          <w:sz w:val="28"/>
          <w:szCs w:val="28"/>
        </w:rPr>
        <w:t>日印发</w:t>
      </w:r>
    </w:p>
    <w:p w:rsidR="00431ED7" w:rsidRPr="00A47700" w:rsidRDefault="00A273FF" w:rsidP="004070DA">
      <w:pPr>
        <w:ind w:firstLine="680"/>
      </w:pPr>
    </w:p>
    <w:sectPr w:rsidR="00431ED7" w:rsidRPr="00A47700" w:rsidSect="004070D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465" w:charSpace="124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3FF" w:rsidRDefault="00A273FF" w:rsidP="003F5D88">
      <w:pPr>
        <w:spacing w:line="240" w:lineRule="auto"/>
        <w:ind w:firstLine="680"/>
      </w:pPr>
      <w:r>
        <w:separator/>
      </w:r>
    </w:p>
  </w:endnote>
  <w:endnote w:type="continuationSeparator" w:id="0">
    <w:p w:rsidR="00A273FF" w:rsidRDefault="00A273FF" w:rsidP="003F5D88">
      <w:pPr>
        <w:spacing w:line="240" w:lineRule="auto"/>
        <w:ind w:firstLine="6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00000007" w:usb1="00000000" w:usb2="00000000" w:usb3="00000000" w:csb0="00000093"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长城小标宋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8" w:rsidRDefault="003F5D88" w:rsidP="003F5D88">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8" w:rsidRDefault="003F5D88" w:rsidP="003F5D88">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8" w:rsidRDefault="003F5D88" w:rsidP="003F5D88">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3FF" w:rsidRDefault="00A273FF" w:rsidP="003F5D88">
      <w:pPr>
        <w:spacing w:line="240" w:lineRule="auto"/>
        <w:ind w:firstLine="680"/>
      </w:pPr>
      <w:r>
        <w:separator/>
      </w:r>
    </w:p>
  </w:footnote>
  <w:footnote w:type="continuationSeparator" w:id="0">
    <w:p w:rsidR="00A273FF" w:rsidRDefault="00A273FF" w:rsidP="003F5D88">
      <w:pPr>
        <w:spacing w:line="240" w:lineRule="auto"/>
        <w:ind w:firstLine="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8" w:rsidRDefault="003F5D88" w:rsidP="004070DA">
    <w:pPr>
      <w:pStyle w:val="a5"/>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8" w:rsidRDefault="003F5D88" w:rsidP="004070DA">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8" w:rsidRDefault="003F5D88" w:rsidP="003F5D88">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73"/>
  <w:drawingGridVerticalSpacing w:val="465"/>
  <w:displayHorizontalDrawingGridEvery w:val="0"/>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700"/>
    <w:rsid w:val="0016336D"/>
    <w:rsid w:val="00232D56"/>
    <w:rsid w:val="003F5D88"/>
    <w:rsid w:val="004070DA"/>
    <w:rsid w:val="00644922"/>
    <w:rsid w:val="009E5A5D"/>
    <w:rsid w:val="00A273FF"/>
    <w:rsid w:val="00A47700"/>
    <w:rsid w:val="00AA179C"/>
    <w:rsid w:val="00BD422C"/>
    <w:rsid w:val="00DB0B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22C"/>
    <w:pPr>
      <w:widowControl w:val="0"/>
      <w:overflowPunct w:val="0"/>
      <w:snapToGrid w:val="0"/>
      <w:spacing w:line="590" w:lineRule="exact"/>
      <w:ind w:firstLineChars="200" w:firstLine="200"/>
      <w:jc w:val="both"/>
    </w:pPr>
    <w:rPr>
      <w:rFonts w:ascii="Times" w:eastAsia="方正仿宋_GBK" w:hAnsi="Times"/>
      <w:kern w:val="2"/>
      <w:sz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1">
    <w:name w:val="style11"/>
    <w:basedOn w:val="a0"/>
    <w:rsid w:val="00A47700"/>
  </w:style>
  <w:style w:type="character" w:styleId="a3">
    <w:name w:val="Strong"/>
    <w:basedOn w:val="a0"/>
    <w:uiPriority w:val="22"/>
    <w:qFormat/>
    <w:rsid w:val="00A47700"/>
    <w:rPr>
      <w:b/>
      <w:bCs/>
    </w:rPr>
  </w:style>
  <w:style w:type="character" w:customStyle="1" w:styleId="apple-converted-space">
    <w:name w:val="apple-converted-space"/>
    <w:basedOn w:val="a0"/>
    <w:rsid w:val="00A47700"/>
  </w:style>
  <w:style w:type="character" w:styleId="a4">
    <w:name w:val="Hyperlink"/>
    <w:basedOn w:val="a0"/>
    <w:uiPriority w:val="99"/>
    <w:semiHidden/>
    <w:unhideWhenUsed/>
    <w:rsid w:val="00A47700"/>
    <w:rPr>
      <w:color w:val="0000FF"/>
      <w:u w:val="single"/>
    </w:rPr>
  </w:style>
  <w:style w:type="paragraph" w:styleId="a5">
    <w:name w:val="header"/>
    <w:basedOn w:val="a"/>
    <w:link w:val="Char"/>
    <w:uiPriority w:val="99"/>
    <w:semiHidden/>
    <w:unhideWhenUsed/>
    <w:rsid w:val="003F5D88"/>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5"/>
    <w:uiPriority w:val="99"/>
    <w:semiHidden/>
    <w:rsid w:val="003F5D88"/>
    <w:rPr>
      <w:rFonts w:ascii="Times" w:eastAsia="方正仿宋_GBK" w:hAnsi="Times"/>
      <w:kern w:val="2"/>
      <w:sz w:val="18"/>
      <w:szCs w:val="18"/>
    </w:rPr>
  </w:style>
  <w:style w:type="paragraph" w:styleId="a6">
    <w:name w:val="footer"/>
    <w:basedOn w:val="a"/>
    <w:link w:val="Char0"/>
    <w:uiPriority w:val="99"/>
    <w:semiHidden/>
    <w:unhideWhenUsed/>
    <w:rsid w:val="003F5D88"/>
    <w:pPr>
      <w:tabs>
        <w:tab w:val="center" w:pos="4153"/>
        <w:tab w:val="right" w:pos="8306"/>
      </w:tabs>
      <w:spacing w:line="240" w:lineRule="atLeast"/>
      <w:jc w:val="left"/>
    </w:pPr>
    <w:rPr>
      <w:sz w:val="18"/>
      <w:szCs w:val="18"/>
    </w:rPr>
  </w:style>
  <w:style w:type="character" w:customStyle="1" w:styleId="Char0">
    <w:name w:val="页脚 Char"/>
    <w:basedOn w:val="a0"/>
    <w:link w:val="a6"/>
    <w:uiPriority w:val="99"/>
    <w:semiHidden/>
    <w:rsid w:val="003F5D88"/>
    <w:rPr>
      <w:rFonts w:ascii="Times" w:eastAsia="方正仿宋_GBK" w:hAnsi="Times"/>
      <w:kern w:val="2"/>
      <w:sz w:val="18"/>
      <w:szCs w:val="18"/>
    </w:rPr>
  </w:style>
</w:styles>
</file>

<file path=word/webSettings.xml><?xml version="1.0" encoding="utf-8"?>
<w:webSettings xmlns:r="http://schemas.openxmlformats.org/officeDocument/2006/relationships" xmlns:w="http://schemas.openxmlformats.org/wordprocessingml/2006/main">
  <w:divs>
    <w:div w:id="18729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aike.baidu.com/view/129895.htm" TargetMode="External"/><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628</Words>
  <Characters>3584</Characters>
  <Application>Microsoft Office Word</Application>
  <DocSecurity>0</DocSecurity>
  <Lines>29</Lines>
  <Paragraphs>8</Paragraphs>
  <ScaleCrop>false</ScaleCrop>
  <Company>Microsoft</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杨宇民</dc:creator>
  <cp:keywords/>
  <dc:description/>
  <cp:lastModifiedBy>杨宇民</cp:lastModifiedBy>
  <cp:revision>4</cp:revision>
  <dcterms:created xsi:type="dcterms:W3CDTF">2018-04-17T02:12:00Z</dcterms:created>
  <dcterms:modified xsi:type="dcterms:W3CDTF">2018-04-17T02:21:00Z</dcterms:modified>
</cp:coreProperties>
</file>